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595BD" w14:textId="4D624169" w:rsidR="0065598A" w:rsidRPr="00AF3CFC" w:rsidRDefault="00AF3CFC" w:rsidP="00991337">
      <w:pPr>
        <w:pStyle w:val="size-111"/>
        <w:spacing w:before="0" w:beforeAutospacing="0" w:after="0" w:afterAutospacing="0" w:line="285" w:lineRule="exact"/>
        <w:jc w:val="both"/>
        <w:textAlignment w:val="center"/>
        <w:rPr>
          <w:rFonts w:ascii="Sylfaen" w:hAnsi="Sylfaen"/>
          <w:color w:val="3A3B3D"/>
          <w:position w:val="17"/>
          <w:lang w:val="hy-AM"/>
        </w:rPr>
      </w:pPr>
      <w:r w:rsidRPr="00AF3CFC">
        <w:rPr>
          <w:rFonts w:ascii="Sylfaen" w:hAnsi="Sylfaen"/>
          <w:color w:val="3A3B3D"/>
          <w:position w:val="17"/>
          <w:lang w:val="hy-AM"/>
        </w:rPr>
        <w:t>Մարտի 20, 2024թ</w:t>
      </w:r>
      <w:r w:rsidRPr="00AF3CFC">
        <w:rPr>
          <w:rFonts w:ascii="Times New Roman" w:hAnsi="Times New Roman" w:cs="Times New Roman"/>
          <w:color w:val="3A3B3D"/>
          <w:position w:val="17"/>
          <w:lang w:val="hy-AM"/>
        </w:rPr>
        <w:t>․</w:t>
      </w:r>
      <w:r w:rsidRPr="00AF3CFC">
        <w:rPr>
          <w:rFonts w:ascii="Sylfaen" w:hAnsi="Sylfaen"/>
          <w:color w:val="3A3B3D"/>
          <w:position w:val="17"/>
          <w:lang w:val="hy-AM"/>
        </w:rPr>
        <w:t xml:space="preserve">, չորեքշաբթի </w:t>
      </w:r>
    </w:p>
    <w:p w14:paraId="4415DE2C" w14:textId="650104A0" w:rsidR="002A32E7" w:rsidRPr="009647B3" w:rsidRDefault="00F04F1F" w:rsidP="009647B3">
      <w:pPr>
        <w:pStyle w:val="NormalWeb"/>
        <w:spacing w:before="300" w:beforeAutospacing="0" w:after="0" w:afterAutospacing="0" w:line="315" w:lineRule="atLeast"/>
        <w:jc w:val="both"/>
        <w:textAlignment w:val="center"/>
        <w:rPr>
          <w:rFonts w:ascii="Times Armenian" w:hAnsi="Times Armenian"/>
          <w:b/>
          <w:bCs/>
          <w:position w:val="17"/>
          <w:sz w:val="21"/>
          <w:szCs w:val="21"/>
          <w:lang w:val="hy-AM"/>
        </w:rPr>
      </w:pPr>
      <w:r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>Հարյուրի</w:t>
      </w:r>
      <w:r w:rsidR="00F67902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>ց</w:t>
      </w:r>
      <w:r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 xml:space="preserve"> ավել</w:t>
      </w:r>
      <w:r w:rsidR="0055665B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>ի</w:t>
      </w:r>
      <w:r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 xml:space="preserve"> հ</w:t>
      </w:r>
      <w:r w:rsidR="00DB4387" w:rsidRPr="009647B3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>ամաշխարհային</w:t>
      </w:r>
      <w:r w:rsidR="00DB4387" w:rsidRPr="009647B3">
        <w:rPr>
          <w:rFonts w:ascii="Times Armenian" w:hAnsi="Times Armenian"/>
          <w:b/>
          <w:bCs/>
          <w:position w:val="17"/>
          <w:sz w:val="21"/>
          <w:szCs w:val="21"/>
          <w:lang w:val="hy-AM"/>
        </w:rPr>
        <w:t xml:space="preserve"> </w:t>
      </w:r>
      <w:r w:rsidR="002A32E7" w:rsidRPr="009647B3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>առաջնորդների</w:t>
      </w:r>
      <w:r w:rsidR="002A32E7" w:rsidRPr="009647B3">
        <w:rPr>
          <w:rFonts w:ascii="Times Armenian" w:hAnsi="Times Armenian"/>
          <w:b/>
          <w:bCs/>
          <w:position w:val="17"/>
          <w:sz w:val="21"/>
          <w:szCs w:val="21"/>
          <w:lang w:val="hy-AM"/>
        </w:rPr>
        <w:t xml:space="preserve"> </w:t>
      </w:r>
      <w:r w:rsidR="002A32E7" w:rsidRPr="009647B3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>կողմից</w:t>
      </w:r>
      <w:r w:rsidR="002A32E7" w:rsidRPr="009647B3">
        <w:rPr>
          <w:rFonts w:ascii="Times Armenian" w:hAnsi="Times Armenian"/>
          <w:b/>
          <w:bCs/>
          <w:position w:val="17"/>
          <w:sz w:val="21"/>
          <w:szCs w:val="21"/>
          <w:lang w:val="hy-AM"/>
        </w:rPr>
        <w:t xml:space="preserve"> </w:t>
      </w:r>
      <w:r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 xml:space="preserve">միասնական </w:t>
      </w:r>
      <w:r w:rsidR="00DB4387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>կ</w:t>
      </w:r>
      <w:r w:rsidR="00DB4387" w:rsidRPr="009647B3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>ոչ</w:t>
      </w:r>
      <w:r w:rsidR="00DB4387" w:rsidRPr="009647B3">
        <w:rPr>
          <w:rFonts w:ascii="Times Armenian" w:hAnsi="Times Armenian"/>
          <w:b/>
          <w:bCs/>
          <w:position w:val="17"/>
          <w:sz w:val="21"/>
          <w:szCs w:val="21"/>
          <w:lang w:val="hy-AM"/>
        </w:rPr>
        <w:t xml:space="preserve"> </w:t>
      </w:r>
      <w:r w:rsidR="00DB4387" w:rsidRPr="009647B3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>կառավարությունների</w:t>
      </w:r>
      <w:r w:rsidR="00DB4387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>ն</w:t>
      </w:r>
      <w:r w:rsidR="002D67E0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>՝</w:t>
      </w:r>
      <w:r w:rsidR="002A32E7" w:rsidRPr="009647B3">
        <w:rPr>
          <w:rFonts w:ascii="Times Armenian" w:hAnsi="Times Armenian"/>
          <w:b/>
          <w:bCs/>
          <w:position w:val="17"/>
          <w:sz w:val="21"/>
          <w:szCs w:val="21"/>
          <w:lang w:val="hy-AM"/>
        </w:rPr>
        <w:t xml:space="preserve"> </w:t>
      </w:r>
      <w:r w:rsidR="00BE2DEC" w:rsidRPr="009647B3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>ապագա</w:t>
      </w:r>
      <w:r w:rsidR="0001016E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>յի</w:t>
      </w:r>
      <w:r w:rsidR="00BE2DEC" w:rsidRPr="009647B3">
        <w:rPr>
          <w:rFonts w:ascii="Times Armenian" w:hAnsi="Times Armenian"/>
          <w:b/>
          <w:bCs/>
          <w:position w:val="17"/>
          <w:sz w:val="21"/>
          <w:szCs w:val="21"/>
          <w:lang w:val="hy-AM"/>
        </w:rPr>
        <w:t xml:space="preserve"> </w:t>
      </w:r>
      <w:r w:rsidR="00BE2DEC" w:rsidRPr="009647B3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>համավարակներ</w:t>
      </w:r>
      <w:r w:rsidR="00BE2DEC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>ին</w:t>
      </w:r>
      <w:r w:rsidR="00BE2DEC" w:rsidRPr="009647B3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 xml:space="preserve"> նախապատրաստվելու</w:t>
      </w:r>
      <w:r w:rsidR="00BE2DEC" w:rsidRPr="009647B3">
        <w:rPr>
          <w:rFonts w:ascii="Times Armenian" w:hAnsi="Times Armenian"/>
          <w:b/>
          <w:bCs/>
          <w:position w:val="17"/>
          <w:sz w:val="21"/>
          <w:szCs w:val="21"/>
          <w:lang w:val="hy-AM"/>
        </w:rPr>
        <w:t xml:space="preserve"> </w:t>
      </w:r>
      <w:r w:rsidR="00BE2DEC" w:rsidRPr="009647B3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>և</w:t>
      </w:r>
      <w:r w:rsidR="00BE2DEC" w:rsidRPr="009647B3">
        <w:rPr>
          <w:rFonts w:ascii="Times Armenian" w:hAnsi="Times Armenian"/>
          <w:b/>
          <w:bCs/>
          <w:position w:val="17"/>
          <w:sz w:val="21"/>
          <w:szCs w:val="21"/>
          <w:lang w:val="hy-AM"/>
        </w:rPr>
        <w:t xml:space="preserve"> </w:t>
      </w:r>
      <w:r w:rsidR="00BE2DEC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 xml:space="preserve">դրանք </w:t>
      </w:r>
      <w:r w:rsidR="00BE2DEC" w:rsidRPr="009647B3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>կանխելու</w:t>
      </w:r>
      <w:r w:rsidR="00BE2DEC" w:rsidRPr="009647B3">
        <w:rPr>
          <w:rFonts w:ascii="Times Armenian" w:hAnsi="Times Armenian"/>
          <w:b/>
          <w:bCs/>
          <w:position w:val="17"/>
          <w:sz w:val="21"/>
          <w:szCs w:val="21"/>
          <w:lang w:val="hy-AM"/>
        </w:rPr>
        <w:t xml:space="preserve"> </w:t>
      </w:r>
      <w:r w:rsidR="00F67902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 xml:space="preserve">նպատակով </w:t>
      </w:r>
      <w:r w:rsidR="002A32E7" w:rsidRPr="009647B3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>հավակնոտ</w:t>
      </w:r>
      <w:r w:rsidR="002A32E7" w:rsidRPr="009647B3">
        <w:rPr>
          <w:rFonts w:ascii="Times Armenian" w:hAnsi="Times Armenian"/>
          <w:b/>
          <w:bCs/>
          <w:position w:val="17"/>
          <w:sz w:val="21"/>
          <w:szCs w:val="21"/>
          <w:lang w:val="hy-AM"/>
        </w:rPr>
        <w:t xml:space="preserve"> </w:t>
      </w:r>
      <w:r w:rsidR="002A32E7" w:rsidRPr="009647B3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>և</w:t>
      </w:r>
      <w:r w:rsidR="002A32E7" w:rsidRPr="009647B3">
        <w:rPr>
          <w:rFonts w:ascii="Times Armenian" w:hAnsi="Times Armenian"/>
          <w:b/>
          <w:bCs/>
          <w:position w:val="17"/>
          <w:sz w:val="21"/>
          <w:szCs w:val="21"/>
          <w:lang w:val="hy-AM"/>
        </w:rPr>
        <w:t xml:space="preserve"> </w:t>
      </w:r>
      <w:r w:rsidR="002A32E7" w:rsidRPr="009647B3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>ա</w:t>
      </w:r>
      <w:r w:rsidR="00D83A92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>նկողմնակա</w:t>
      </w:r>
      <w:r w:rsidR="005E60A8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>լ</w:t>
      </w:r>
      <w:r w:rsidR="002A32E7" w:rsidRPr="009647B3">
        <w:rPr>
          <w:rFonts w:ascii="Times Armenian" w:hAnsi="Times Armenian"/>
          <w:b/>
          <w:bCs/>
          <w:position w:val="17"/>
          <w:sz w:val="21"/>
          <w:szCs w:val="21"/>
          <w:lang w:val="hy-AM"/>
        </w:rPr>
        <w:t xml:space="preserve"> </w:t>
      </w:r>
      <w:r w:rsidR="002A32E7" w:rsidRPr="009647B3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>միջազգային</w:t>
      </w:r>
      <w:r w:rsidR="002A32E7" w:rsidRPr="009647B3">
        <w:rPr>
          <w:rFonts w:ascii="Times Armenian" w:hAnsi="Times Armenian"/>
          <w:b/>
          <w:bCs/>
          <w:position w:val="17"/>
          <w:sz w:val="21"/>
          <w:szCs w:val="21"/>
          <w:lang w:val="hy-AM"/>
        </w:rPr>
        <w:t xml:space="preserve"> </w:t>
      </w:r>
      <w:r w:rsidR="002A32E7" w:rsidRPr="009647B3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>համաձայնության</w:t>
      </w:r>
      <w:r w:rsidR="00F67902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 xml:space="preserve"> գալու մասին</w:t>
      </w:r>
      <w:r w:rsidR="00A6596F">
        <w:rPr>
          <w:rFonts w:ascii="Times New Roman" w:hAnsi="Times New Roman" w:cs="Times New Roman"/>
          <w:b/>
          <w:bCs/>
          <w:position w:val="17"/>
          <w:sz w:val="21"/>
          <w:szCs w:val="21"/>
          <w:lang w:val="hy-AM"/>
        </w:rPr>
        <w:t xml:space="preserve"> </w:t>
      </w:r>
      <w:r w:rsidR="002A32E7" w:rsidRPr="009647B3">
        <w:rPr>
          <w:rFonts w:ascii="Times Armenian" w:hAnsi="Times Armenian"/>
          <w:b/>
          <w:bCs/>
          <w:position w:val="17"/>
          <w:sz w:val="21"/>
          <w:szCs w:val="21"/>
          <w:lang w:val="hy-AM"/>
        </w:rPr>
        <w:t xml:space="preserve"> </w:t>
      </w:r>
    </w:p>
    <w:p w14:paraId="1DA8E059" w14:textId="7FDC3BE0" w:rsidR="00506426" w:rsidRPr="007507BE" w:rsidRDefault="00C170AB" w:rsidP="00CA004A">
      <w:pPr>
        <w:pStyle w:val="NormalWeb"/>
        <w:spacing w:before="300" w:beforeAutospacing="0" w:after="0" w:afterAutospacing="0" w:line="315" w:lineRule="atLeast"/>
        <w:jc w:val="both"/>
        <w:textAlignment w:val="center"/>
        <w:rPr>
          <w:rFonts w:ascii="Times Armenian" w:hAnsi="Times Armenian"/>
          <w:position w:val="17"/>
          <w:sz w:val="21"/>
          <w:szCs w:val="21"/>
          <w:lang w:val="hy-AM"/>
        </w:rPr>
      </w:pP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Հարգելի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լրագրողներ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,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ձեր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ուշադրությանն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ենք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ներկայացնում</w:t>
      </w:r>
      <w:r w:rsidR="000128C8" w:rsidRPr="000128C8">
        <w:rPr>
          <w:rFonts w:ascii="Times Armenian" w:hAnsi="Times Armenian"/>
          <w:position w:val="17"/>
          <w:sz w:val="21"/>
          <w:szCs w:val="21"/>
          <w:lang w:val="hy-AM"/>
        </w:rPr>
        <w:t xml:space="preserve">` </w:t>
      </w:r>
      <w:hyperlink r:id="rId4" w:history="1">
        <w:r w:rsidR="007660B5" w:rsidRPr="001F7495">
          <w:rPr>
            <w:rStyle w:val="Hyperlink"/>
            <w:rFonts w:ascii="Times New Roman" w:hAnsi="Times New Roman" w:cs="Times New Roman"/>
            <w:position w:val="17"/>
            <w:sz w:val="21"/>
            <w:szCs w:val="21"/>
            <w:lang w:val="hy-AM"/>
          </w:rPr>
          <w:t>այս</w:t>
        </w:r>
      </w:hyperlink>
      <w:r w:rsidR="007660B5">
        <w:rPr>
          <w:rFonts w:ascii="Times New Roman" w:hAnsi="Times New Roman" w:cs="Times New Rom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բաց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նամակ</w:t>
      </w:r>
      <w:r w:rsidR="00F6572A"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ի</w:t>
      </w:r>
      <w:r w:rsidR="00CA004A"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="00CA004A"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մասին</w:t>
      </w:r>
      <w:r w:rsidR="00CA004A"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="00CA004A"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մամուլի</w:t>
      </w:r>
      <w:r w:rsidR="00CA004A"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="00CA004A"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հաղորդագրությունը</w:t>
      </w:r>
      <w:r w:rsidR="00685A4C" w:rsidRPr="00685A4C">
        <w:rPr>
          <w:rFonts w:ascii="Times Armenian" w:hAnsi="Times Armenian"/>
          <w:position w:val="17"/>
          <w:sz w:val="21"/>
          <w:szCs w:val="21"/>
          <w:lang w:val="hy-AM"/>
        </w:rPr>
        <w:t xml:space="preserve">: </w:t>
      </w:r>
      <w:r w:rsidR="00B446C5">
        <w:rPr>
          <w:rFonts w:asciiTheme="minorHAnsi" w:hAnsiTheme="minorHAnsi"/>
          <w:position w:val="17"/>
          <w:sz w:val="21"/>
          <w:szCs w:val="21"/>
          <w:lang w:val="hy-AM"/>
        </w:rPr>
        <w:t>Ն</w:t>
      </w:r>
      <w:r w:rsidR="00685A4C">
        <w:rPr>
          <w:rFonts w:asciiTheme="minorHAnsi" w:hAnsiTheme="minorHAnsi"/>
          <w:position w:val="17"/>
          <w:sz w:val="21"/>
          <w:szCs w:val="21"/>
          <w:lang w:val="hy-AM"/>
        </w:rPr>
        <w:t>ամակի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հեղինակներ</w:t>
      </w:r>
      <w:r w:rsidR="00F77CE8">
        <w:rPr>
          <w:rFonts w:ascii="Times New Roman" w:hAnsi="Times New Roman" w:cs="Times New Roman"/>
          <w:position w:val="17"/>
          <w:sz w:val="21"/>
          <w:szCs w:val="21"/>
          <w:lang w:val="hy-AM"/>
        </w:rPr>
        <w:t>ն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են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="00E95569"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 xml:space="preserve">համաշխարհային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առողջապահության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="00E95569">
        <w:rPr>
          <w:rFonts w:ascii="Times New Roman" w:hAnsi="Times New Roman" w:cs="Times New Roman"/>
          <w:position w:val="17"/>
          <w:sz w:val="21"/>
          <w:szCs w:val="21"/>
          <w:lang w:val="hy-AM"/>
        </w:rPr>
        <w:t>կ</w:t>
      </w:r>
      <w:r w:rsidR="00E95569"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 xml:space="preserve">այուն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ֆինանսավորման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գծով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ԱՀԿ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դեսպան</w:t>
      </w:r>
      <w:r w:rsidR="00CD211B">
        <w:rPr>
          <w:rFonts w:asciiTheme="minorHAnsi" w:hAnsiTheme="minorHAnsi"/>
          <w:position w:val="17"/>
          <w:sz w:val="21"/>
          <w:szCs w:val="21"/>
          <w:lang w:val="hy-AM"/>
        </w:rPr>
        <w:t xml:space="preserve">, </w:t>
      </w:r>
      <w:r w:rsidR="00CD211B"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համաշխարհային</w:t>
      </w:r>
      <w:r w:rsidR="00CD211B"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="00CD211B"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կրթության</w:t>
      </w:r>
      <w:r w:rsidR="00CD211B"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="00CD211B"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հարցերով</w:t>
      </w:r>
      <w:r w:rsidR="00CD211B"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="00CD211B"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ՄԱԿ</w:t>
      </w:r>
      <w:r w:rsidR="00CD211B" w:rsidRPr="007507BE">
        <w:rPr>
          <w:rFonts w:ascii="Times Armenian" w:hAnsi="Times Armenian"/>
          <w:position w:val="17"/>
          <w:sz w:val="21"/>
          <w:szCs w:val="21"/>
          <w:lang w:val="hy-AM"/>
        </w:rPr>
        <w:t>-</w:t>
      </w:r>
      <w:r w:rsidR="00CD211B"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ի</w:t>
      </w:r>
      <w:r w:rsidR="00CD211B"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="00CD211B"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հատուկ</w:t>
      </w:r>
      <w:r w:rsidR="00CD211B"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="00CD211B"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բանագնաց</w:t>
      </w:r>
      <w:r w:rsidR="00CD211B">
        <w:rPr>
          <w:rFonts w:ascii="Times New Roman" w:hAnsi="Times New Roman" w:cs="Times New Roman"/>
          <w:position w:val="17"/>
          <w:sz w:val="21"/>
          <w:szCs w:val="21"/>
          <w:lang w:val="hy-AM"/>
        </w:rPr>
        <w:t>,</w:t>
      </w:r>
      <w:r w:rsidR="00CD211B"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 xml:space="preserve"> Միացյալ</w:t>
      </w:r>
      <w:r w:rsidR="00CD211B"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="00CD211B"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Թագավորության</w:t>
      </w:r>
      <w:r w:rsidR="00CD211B"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="00CD211B"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նախկին</w:t>
      </w:r>
      <w:r w:rsidR="00CD211B"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="00CD211B"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 xml:space="preserve">վարչապետ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պարոն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Գորդոն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Բրաուն</w:t>
      </w:r>
      <w:r w:rsidR="00CD211B">
        <w:rPr>
          <w:rFonts w:ascii="Times New Roman" w:hAnsi="Times New Roman" w:cs="Times New Roman"/>
          <w:position w:val="17"/>
          <w:sz w:val="21"/>
          <w:szCs w:val="21"/>
          <w:lang w:val="hy-AM"/>
        </w:rPr>
        <w:t>ը</w:t>
      </w:r>
      <w:r w:rsidR="00A454A1">
        <w:rPr>
          <w:rFonts w:asciiTheme="minorHAnsi" w:hAnsiTheme="minorHAnsi"/>
          <w:position w:val="17"/>
          <w:sz w:val="21"/>
          <w:szCs w:val="21"/>
          <w:lang w:val="hy-AM"/>
        </w:rPr>
        <w:t xml:space="preserve">,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ինչպես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նաև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աշխարհի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ավելի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քան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100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առաջնորդներ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և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ԱՀԿ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անդամ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պետությունների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կողմից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բանակցվող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համավարակի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վերաբերյալ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համաձայնագրի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փորձագետներ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: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Բաց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նամակի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հեղինակային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տարբերակը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հասանելի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է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նաև</w:t>
      </w:r>
      <w:r w:rsidRPr="007507BE">
        <w:rPr>
          <w:rFonts w:ascii="Times Armenian" w:hAnsi="Times Armenian"/>
          <w:position w:val="17"/>
          <w:sz w:val="21"/>
          <w:szCs w:val="21"/>
          <w:lang w:val="hy-AM"/>
        </w:rPr>
        <w:t xml:space="preserve"> </w:t>
      </w:r>
      <w:hyperlink r:id="rId5" w:history="1">
        <w:r w:rsidRPr="007507BE">
          <w:rPr>
            <w:rFonts w:ascii="Times New Roman" w:hAnsi="Times New Roman" w:cs="Times New Roman"/>
            <w:position w:val="17"/>
            <w:sz w:val="21"/>
            <w:szCs w:val="21"/>
            <w:lang w:val="hy-AM"/>
          </w:rPr>
          <w:t>այստեղ</w:t>
        </w:r>
      </w:hyperlink>
      <w:r w:rsidRPr="007507BE">
        <w:rPr>
          <w:rFonts w:ascii="Times New Roman" w:hAnsi="Times New Roman" w:cs="Times New Roman"/>
          <w:position w:val="17"/>
          <w:sz w:val="21"/>
          <w:szCs w:val="21"/>
          <w:lang w:val="hy-AM"/>
        </w:rPr>
        <w:t>։</w:t>
      </w:r>
    </w:p>
    <w:p w14:paraId="49634EE6" w14:textId="1A006B53" w:rsidR="00C170AB" w:rsidRPr="007507BE" w:rsidRDefault="00C170AB" w:rsidP="00277D2B">
      <w:pPr>
        <w:tabs>
          <w:tab w:val="left" w:pos="5461"/>
        </w:tabs>
        <w:spacing w:before="300" w:line="285" w:lineRule="exact"/>
        <w:jc w:val="both"/>
        <w:textAlignment w:val="center"/>
        <w:rPr>
          <w:rStyle w:val="Emphasis"/>
          <w:rFonts w:ascii="Sylfaen" w:hAnsi="Sylfaen"/>
          <w:i w:val="0"/>
          <w:iCs w:val="0"/>
          <w:color w:val="1E293D"/>
          <w:position w:val="20"/>
          <w:sz w:val="18"/>
          <w:szCs w:val="18"/>
          <w:lang w:val="hy-AM"/>
        </w:rPr>
      </w:pPr>
      <w:r w:rsidRPr="007507BE">
        <w:rPr>
          <w:rStyle w:val="Emphasis"/>
          <w:rFonts w:ascii="Sylfaen" w:hAnsi="Sylfaen"/>
          <w:i w:val="0"/>
          <w:iCs w:val="0"/>
          <w:color w:val="1E293D"/>
          <w:position w:val="20"/>
          <w:sz w:val="18"/>
          <w:szCs w:val="18"/>
          <w:lang w:val="hy-AM"/>
        </w:rPr>
        <w:t xml:space="preserve"> Հարգանքով՝ ԱՀԿ մամուլի բաժնի անձնակազմ</w:t>
      </w:r>
      <w:r w:rsidR="00277D2B">
        <w:rPr>
          <w:rStyle w:val="Emphasis"/>
          <w:rFonts w:ascii="Sylfaen" w:hAnsi="Sylfaen"/>
          <w:i w:val="0"/>
          <w:iCs w:val="0"/>
          <w:color w:val="1E293D"/>
          <w:position w:val="20"/>
          <w:sz w:val="18"/>
          <w:szCs w:val="18"/>
          <w:lang w:val="hy-AM"/>
        </w:rPr>
        <w:tab/>
      </w:r>
    </w:p>
    <w:p w14:paraId="44B9B1F6" w14:textId="7863AFD1" w:rsidR="0065598A" w:rsidRPr="00466F1F" w:rsidRDefault="00FA7566" w:rsidP="00991337">
      <w:pPr>
        <w:pStyle w:val="size-151"/>
        <w:spacing w:before="300" w:beforeAutospacing="0" w:after="0" w:afterAutospacing="0" w:line="345" w:lineRule="exact"/>
        <w:jc w:val="both"/>
        <w:textAlignment w:val="center"/>
        <w:rPr>
          <w:rFonts w:ascii="Sylfaen" w:hAnsi="Sylfaen"/>
          <w:color w:val="3A3B3D"/>
          <w:position w:val="17"/>
          <w:lang w:val="hy-AM"/>
        </w:rPr>
      </w:pPr>
      <w:r>
        <w:rPr>
          <w:rFonts w:ascii="Sylfaen" w:hAnsi="Sylfaen"/>
          <w:color w:val="3A3B3D"/>
          <w:position w:val="17"/>
          <w:lang w:val="hy-AM"/>
        </w:rPr>
        <w:t>ՄԱՄՈՒԼԻ ՀԱՂՈՐԴԱԳՐՈՒԹՅՈՒՆ</w:t>
      </w:r>
      <w:r w:rsidR="0065598A" w:rsidRPr="00466F1F">
        <w:rPr>
          <w:rFonts w:ascii="Sylfaen" w:hAnsi="Sylfaen"/>
          <w:color w:val="3A3B3D"/>
          <w:position w:val="17"/>
          <w:lang w:val="hy-AM"/>
        </w:rPr>
        <w:t> </w:t>
      </w:r>
    </w:p>
    <w:p w14:paraId="3ACC5FA6" w14:textId="4D7E27CA" w:rsidR="00FA7566" w:rsidRPr="00466F1F" w:rsidRDefault="00FA7566" w:rsidP="00991337">
      <w:pPr>
        <w:pStyle w:val="NormalWeb"/>
        <w:spacing w:before="300" w:beforeAutospacing="0" w:after="0" w:afterAutospacing="0" w:line="315" w:lineRule="atLeast"/>
        <w:jc w:val="both"/>
        <w:textAlignment w:val="center"/>
        <w:rPr>
          <w:rFonts w:ascii="Sylfaen" w:hAnsi="Sylfaen"/>
          <w:color w:val="3A3B3D"/>
          <w:position w:val="17"/>
          <w:sz w:val="21"/>
          <w:szCs w:val="21"/>
          <w:lang w:val="hy-AM"/>
        </w:rPr>
      </w:pPr>
      <w:r w:rsidRPr="00AF3CFC">
        <w:rPr>
          <w:rFonts w:ascii="Sylfaen" w:hAnsi="Sylfaen"/>
          <w:color w:val="3A3B3D"/>
          <w:position w:val="17"/>
          <w:lang w:val="hy-AM"/>
        </w:rPr>
        <w:t>Մարտի 20, 2024թ</w:t>
      </w:r>
      <w:r>
        <w:rPr>
          <w:rFonts w:ascii="Times New Roman" w:hAnsi="Times New Roman" w:cs="Times New Roman"/>
          <w:color w:val="3A3B3D"/>
          <w:position w:val="17"/>
          <w:lang w:val="hy-AM"/>
        </w:rPr>
        <w:t>․</w:t>
      </w:r>
      <w:r w:rsidRPr="00466F1F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</w:t>
      </w:r>
    </w:p>
    <w:p w14:paraId="78124A95" w14:textId="6D3B2BC6" w:rsidR="0065598A" w:rsidRDefault="00F27D0D" w:rsidP="00991337">
      <w:pPr>
        <w:pStyle w:val="NormalWeb"/>
        <w:spacing w:before="300" w:beforeAutospacing="0" w:after="0" w:afterAutospacing="0" w:line="315" w:lineRule="atLeast"/>
        <w:jc w:val="both"/>
        <w:textAlignment w:val="center"/>
        <w:rPr>
          <w:rFonts w:ascii="Sylfaen" w:hAnsi="Sylfaen"/>
          <w:color w:val="3A3B3D"/>
          <w:position w:val="17"/>
          <w:sz w:val="21"/>
          <w:szCs w:val="21"/>
          <w:lang w:val="hy-AM"/>
        </w:rPr>
      </w:pPr>
      <w:r w:rsidRPr="00227362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Այսօր </w:t>
      </w:r>
      <w:r w:rsidR="00E96F2D" w:rsidRPr="00466F1F">
        <w:rPr>
          <w:rFonts w:ascii="Sylfaen" w:hAnsi="Sylfaen"/>
          <w:position w:val="17"/>
          <w:sz w:val="21"/>
          <w:szCs w:val="21"/>
          <w:lang w:val="hy-AM"/>
        </w:rPr>
        <w:t xml:space="preserve">ներկայացվում է </w:t>
      </w:r>
      <w:r w:rsidRPr="00466F1F">
        <w:rPr>
          <w:rFonts w:ascii="Sylfaen" w:hAnsi="Sylfaen"/>
          <w:position w:val="17"/>
          <w:sz w:val="21"/>
          <w:szCs w:val="21"/>
          <w:lang w:val="hy-AM"/>
        </w:rPr>
        <w:t>աննախադեպ միջնորդություն 23 նախկին նախագահների, 22 նախկին վարչապետների, ՄԱԿ-ի նախկին գլխավոր քարտուղարի և Նոբելյան մրցանակի 3 դափնեկիրների կողմից</w:t>
      </w:r>
      <w:r w:rsidR="00E96F2D" w:rsidRPr="00466F1F">
        <w:rPr>
          <w:rFonts w:ascii="Sylfaen" w:hAnsi="Sylfaen"/>
          <w:position w:val="17"/>
          <w:sz w:val="21"/>
          <w:szCs w:val="21"/>
          <w:lang w:val="hy-AM"/>
        </w:rPr>
        <w:t>`</w:t>
      </w:r>
      <w:r w:rsidR="00991337" w:rsidRPr="00466F1F">
        <w:rPr>
          <w:rFonts w:ascii="Sylfaen" w:hAnsi="Sylfaen"/>
          <w:position w:val="17"/>
          <w:sz w:val="21"/>
          <w:szCs w:val="21"/>
          <w:lang w:val="hy-AM"/>
        </w:rPr>
        <w:t xml:space="preserve"> </w:t>
      </w:r>
      <w:r w:rsidRPr="00466F1F">
        <w:rPr>
          <w:rFonts w:ascii="Sylfaen" w:hAnsi="Sylfaen"/>
          <w:position w:val="17"/>
          <w:sz w:val="21"/>
          <w:szCs w:val="21"/>
          <w:lang w:val="hy-AM"/>
        </w:rPr>
        <w:t xml:space="preserve">Առողջապահության համաշխարհային կազմակերպության </w:t>
      </w:r>
      <w:r w:rsidR="00EA7F68">
        <w:rPr>
          <w:rFonts w:ascii="Sylfaen" w:hAnsi="Sylfaen"/>
          <w:position w:val="17"/>
          <w:sz w:val="21"/>
          <w:szCs w:val="21"/>
          <w:lang w:val="hy-AM"/>
        </w:rPr>
        <w:t>սահմանադրության</w:t>
      </w:r>
      <w:r w:rsidRPr="00466F1F">
        <w:rPr>
          <w:rFonts w:ascii="Sylfaen" w:hAnsi="Sylfaen"/>
          <w:position w:val="17"/>
          <w:sz w:val="21"/>
          <w:szCs w:val="21"/>
          <w:lang w:val="hy-AM"/>
        </w:rPr>
        <w:t xml:space="preserve"> ներքո հրատապ համաձայնության հասնելու</w:t>
      </w:r>
      <w:r w:rsidR="00E96F2D" w:rsidRPr="00466F1F">
        <w:rPr>
          <w:rFonts w:ascii="Sylfaen" w:hAnsi="Sylfaen"/>
          <w:position w:val="17"/>
          <w:sz w:val="21"/>
          <w:szCs w:val="21"/>
          <w:lang w:val="hy-AM"/>
        </w:rPr>
        <w:t>,</w:t>
      </w:r>
      <w:r w:rsidRPr="00466F1F">
        <w:rPr>
          <w:rFonts w:ascii="Sylfaen" w:hAnsi="Sylfaen"/>
          <w:position w:val="17"/>
          <w:sz w:val="21"/>
          <w:szCs w:val="21"/>
          <w:lang w:val="hy-AM"/>
        </w:rPr>
        <w:t xml:space="preserve">  աշխարհում ապագա համա</w:t>
      </w:r>
      <w:r w:rsidR="00991337" w:rsidRPr="00466F1F">
        <w:rPr>
          <w:rFonts w:ascii="Sylfaen" w:hAnsi="Sylfaen"/>
          <w:position w:val="17"/>
          <w:sz w:val="21"/>
          <w:szCs w:val="21"/>
          <w:lang w:val="hy-AM"/>
        </w:rPr>
        <w:t>վ</w:t>
      </w:r>
      <w:r w:rsidRPr="00466F1F">
        <w:rPr>
          <w:rFonts w:ascii="Sylfaen" w:hAnsi="Sylfaen"/>
          <w:position w:val="17"/>
          <w:sz w:val="21"/>
          <w:szCs w:val="21"/>
          <w:lang w:val="hy-AM"/>
        </w:rPr>
        <w:t>արակների</w:t>
      </w:r>
      <w:r w:rsidR="00B138BA">
        <w:rPr>
          <w:rFonts w:ascii="Sylfaen" w:hAnsi="Sylfaen"/>
          <w:position w:val="17"/>
          <w:sz w:val="21"/>
          <w:szCs w:val="21"/>
          <w:lang w:val="hy-AM"/>
        </w:rPr>
        <w:t>ն</w:t>
      </w:r>
      <w:r w:rsidRPr="00466F1F">
        <w:rPr>
          <w:rFonts w:ascii="Sylfaen" w:hAnsi="Sylfaen"/>
          <w:position w:val="17"/>
          <w:sz w:val="21"/>
          <w:szCs w:val="21"/>
          <w:lang w:val="hy-AM"/>
        </w:rPr>
        <w:t xml:space="preserve"> հավաքական պատրաստվածություն</w:t>
      </w:r>
      <w:r w:rsidR="00000908">
        <w:rPr>
          <w:rFonts w:ascii="Sylfaen" w:hAnsi="Sylfaen"/>
          <w:position w:val="17"/>
          <w:sz w:val="21"/>
          <w:szCs w:val="21"/>
          <w:lang w:val="hy-AM"/>
        </w:rPr>
        <w:t>ն</w:t>
      </w:r>
      <w:r w:rsidRPr="00466F1F">
        <w:rPr>
          <w:rFonts w:ascii="Sylfaen" w:hAnsi="Sylfaen"/>
          <w:position w:val="17"/>
          <w:sz w:val="21"/>
          <w:szCs w:val="21"/>
          <w:lang w:val="hy-AM"/>
        </w:rPr>
        <w:t xml:space="preserve"> ամրապնդելու և դրանց </w:t>
      </w:r>
      <w:r w:rsidRPr="00227362">
        <w:rPr>
          <w:rFonts w:ascii="Sylfaen" w:hAnsi="Sylfaen"/>
          <w:color w:val="3A3B3D"/>
          <w:position w:val="17"/>
          <w:sz w:val="21"/>
          <w:szCs w:val="21"/>
          <w:lang w:val="hy-AM"/>
        </w:rPr>
        <w:t>արձագանքելու նպատակով։</w:t>
      </w:r>
      <w:r w:rsidR="0065598A" w:rsidRPr="00227362">
        <w:rPr>
          <w:rFonts w:ascii="Sylfaen" w:hAnsi="Sylfaen"/>
          <w:color w:val="3A3B3D"/>
          <w:position w:val="17"/>
          <w:sz w:val="21"/>
          <w:szCs w:val="21"/>
          <w:lang w:val="hy-AM"/>
        </w:rPr>
        <w:t> </w:t>
      </w:r>
    </w:p>
    <w:p w14:paraId="67714C77" w14:textId="7DAC6056" w:rsidR="00227362" w:rsidRDefault="00227362" w:rsidP="00991337">
      <w:pPr>
        <w:pStyle w:val="NormalWeb"/>
        <w:spacing w:before="300" w:beforeAutospacing="0" w:after="0" w:afterAutospacing="0" w:line="315" w:lineRule="atLeast"/>
        <w:jc w:val="both"/>
        <w:textAlignment w:val="center"/>
        <w:rPr>
          <w:rFonts w:ascii="Sylfaen" w:hAnsi="Sylfaen"/>
          <w:color w:val="3A3B3D"/>
          <w:position w:val="17"/>
          <w:sz w:val="21"/>
          <w:szCs w:val="21"/>
          <w:lang w:val="hy-AM"/>
        </w:rPr>
      </w:pPr>
      <w:r w:rsidRPr="00227362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Բոլոր մայրացամաքներից և քաղաքական </w:t>
      </w:r>
      <w:r w:rsidR="00991337">
        <w:rPr>
          <w:rFonts w:ascii="Sylfaen" w:hAnsi="Sylfaen"/>
          <w:color w:val="3A3B3D"/>
          <w:position w:val="17"/>
          <w:sz w:val="21"/>
          <w:szCs w:val="21"/>
          <w:lang w:val="hy-AM"/>
        </w:rPr>
        <w:t>ուղղություններից</w:t>
      </w:r>
      <w:r w:rsidRPr="00227362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, տնտեսական ու առողջապահության կառավարման բոլոր ոլորտներից </w:t>
      </w:r>
      <w:r w:rsidR="0005452C">
        <w:rPr>
          <w:rFonts w:ascii="Sylfaen" w:hAnsi="Sylfaen"/>
          <w:color w:val="3A3B3D"/>
          <w:position w:val="17"/>
          <w:sz w:val="21"/>
          <w:szCs w:val="21"/>
          <w:lang w:val="hy-AM"/>
        </w:rPr>
        <w:t>հարյուրից ավելի</w:t>
      </w:r>
      <w:r w:rsidRPr="00227362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համաշխարհային առաջնորդների </w:t>
      </w:r>
      <w:r w:rsidR="0067068D">
        <w:rPr>
          <w:rFonts w:ascii="Sylfaen" w:hAnsi="Sylfaen"/>
          <w:color w:val="3A3B3D"/>
          <w:position w:val="17"/>
          <w:sz w:val="21"/>
          <w:szCs w:val="21"/>
          <w:lang w:val="hy-AM"/>
        </w:rPr>
        <w:t>թվում</w:t>
      </w:r>
      <w:r w:rsidRPr="00227362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են ՄԱԿ-ի նախկին գլխավոր </w:t>
      </w:r>
      <w:r w:rsidRPr="00466F1F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քարտուղար </w:t>
      </w:r>
      <w:r w:rsidR="00E96F2D" w:rsidRPr="00466F1F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Պան </w:t>
      </w:r>
      <w:r w:rsidR="005C4B3E">
        <w:rPr>
          <w:rFonts w:ascii="Sylfaen" w:hAnsi="Sylfaen"/>
          <w:color w:val="3A3B3D"/>
          <w:position w:val="17"/>
          <w:sz w:val="21"/>
          <w:szCs w:val="21"/>
          <w:lang w:val="hy-AM"/>
        </w:rPr>
        <w:t>Գ</w:t>
      </w:r>
      <w:r w:rsidR="00E96F2D" w:rsidRPr="00466F1F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ի </w:t>
      </w:r>
      <w:r w:rsidRPr="00466F1F">
        <w:rPr>
          <w:rFonts w:ascii="Sylfaen" w:hAnsi="Sylfaen"/>
          <w:color w:val="3A3B3D"/>
          <w:position w:val="17"/>
          <w:sz w:val="21"/>
          <w:szCs w:val="21"/>
          <w:lang w:val="hy-AM"/>
        </w:rPr>
        <w:t>Մունը</w:t>
      </w:r>
      <w:r w:rsidRPr="00227362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, Նոր Զելանդիայի նախկին վարչապետ Հելեն Կարքը, Մեծ Բրիտանիայի նախկին վարչապետներ Գորդոն Բրաունը և Թոնի Բլերը, Մալավիի նախկին նախագահ Ջոյս Բանդան, Պերուի նախկին նախագահ Ֆրանցիսո Սագաստին և ՄԱԿ-ի Գլխավոր ասամբլեայի 3 նախկին նախագահները, ովքեր այսօր հանդես են եկել </w:t>
      </w:r>
      <w:hyperlink r:id="rId6" w:history="1">
        <w:r w:rsidRPr="00227362">
          <w:rPr>
            <w:rStyle w:val="Hyperlink"/>
            <w:rFonts w:ascii="Sylfaen" w:hAnsi="Sylfaen"/>
            <w:position w:val="17"/>
            <w:sz w:val="21"/>
            <w:szCs w:val="21"/>
            <w:lang w:val="hy-AM"/>
          </w:rPr>
          <w:t>համատեղ բաց նամակով</w:t>
        </w:r>
      </w:hyperlink>
      <w:r w:rsidR="00692D8E" w:rsidRPr="00466F1F">
        <w:rPr>
          <w:rStyle w:val="Hyperlink"/>
          <w:rFonts w:ascii="Sylfaen" w:hAnsi="Sylfaen"/>
          <w:color w:val="auto"/>
          <w:position w:val="17"/>
          <w:sz w:val="21"/>
          <w:szCs w:val="21"/>
          <w:lang w:val="hy-AM"/>
        </w:rPr>
        <w:t>,</w:t>
      </w:r>
      <w:r w:rsidRPr="00227362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հորդորելով արագացնել առաջընթաց</w:t>
      </w:r>
      <w:r w:rsidR="00BB2C33">
        <w:rPr>
          <w:rFonts w:ascii="Sylfaen" w:hAnsi="Sylfaen"/>
          <w:color w:val="3A3B3D"/>
          <w:position w:val="17"/>
          <w:sz w:val="21"/>
          <w:szCs w:val="21"/>
          <w:lang w:val="hy-AM"/>
        </w:rPr>
        <w:t>ն</w:t>
      </w:r>
      <w:r w:rsidRPr="00227362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ընթացիկ բանակցություններում</w:t>
      </w:r>
      <w:r w:rsidR="00BB2C33" w:rsidRPr="00BB2C33">
        <w:rPr>
          <w:rFonts w:ascii="Sylfaen" w:hAnsi="Sylfaen"/>
          <w:color w:val="3A3B3D"/>
          <w:position w:val="17"/>
          <w:sz w:val="21"/>
          <w:szCs w:val="21"/>
          <w:lang w:val="hy-AM"/>
        </w:rPr>
        <w:t>՝</w:t>
      </w:r>
      <w:r w:rsidRPr="00227362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</w:t>
      </w:r>
      <w:r w:rsidR="007E6FE4">
        <w:rPr>
          <w:rFonts w:ascii="Sylfaen" w:hAnsi="Sylfaen"/>
          <w:color w:val="3A3B3D"/>
          <w:position w:val="17"/>
          <w:sz w:val="21"/>
          <w:szCs w:val="21"/>
          <w:lang w:val="hy-AM"/>
        </w:rPr>
        <w:t>համա</w:t>
      </w:r>
      <w:r w:rsidR="00991337">
        <w:rPr>
          <w:rFonts w:ascii="Sylfaen" w:hAnsi="Sylfaen"/>
          <w:color w:val="3A3B3D"/>
          <w:position w:val="17"/>
          <w:sz w:val="21"/>
          <w:szCs w:val="21"/>
          <w:lang w:val="hy-AM"/>
        </w:rPr>
        <w:t>վ</w:t>
      </w:r>
      <w:r w:rsidRPr="00227362">
        <w:rPr>
          <w:rFonts w:ascii="Sylfaen" w:hAnsi="Sylfaen"/>
          <w:color w:val="3A3B3D"/>
          <w:position w:val="17"/>
          <w:sz w:val="21"/>
          <w:szCs w:val="21"/>
          <w:lang w:val="hy-AM"/>
        </w:rPr>
        <w:t>արակ</w:t>
      </w:r>
      <w:r w:rsidR="005537D3">
        <w:rPr>
          <w:rFonts w:ascii="Sylfaen" w:hAnsi="Sylfaen"/>
          <w:color w:val="3A3B3D"/>
          <w:position w:val="17"/>
          <w:sz w:val="21"/>
          <w:szCs w:val="21"/>
          <w:lang w:val="hy-AM"/>
        </w:rPr>
        <w:t>ներ</w:t>
      </w:r>
      <w:r w:rsidRPr="00227362">
        <w:rPr>
          <w:rFonts w:ascii="Sylfaen" w:hAnsi="Sylfaen"/>
          <w:color w:val="3A3B3D"/>
          <w:position w:val="17"/>
          <w:sz w:val="21"/>
          <w:szCs w:val="21"/>
          <w:lang w:val="hy-AM"/>
        </w:rPr>
        <w:t>ի</w:t>
      </w:r>
      <w:r w:rsidR="005537D3">
        <w:rPr>
          <w:rFonts w:ascii="Sylfaen" w:hAnsi="Sylfaen"/>
          <w:color w:val="3A3B3D"/>
          <w:position w:val="17"/>
          <w:sz w:val="21"/>
          <w:szCs w:val="21"/>
          <w:lang w:val="hy-AM"/>
        </w:rPr>
        <w:t>ն</w:t>
      </w:r>
      <w:r w:rsidRPr="00227362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պատրաստ</w:t>
      </w:r>
      <w:r w:rsidR="00A40595">
        <w:rPr>
          <w:rFonts w:ascii="Sylfaen" w:hAnsi="Sylfaen"/>
          <w:color w:val="3A3B3D"/>
          <w:position w:val="17"/>
          <w:sz w:val="21"/>
          <w:szCs w:val="21"/>
          <w:lang w:val="hy-AM"/>
        </w:rPr>
        <w:t>վածության</w:t>
      </w:r>
      <w:r w:rsidRPr="00227362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և </w:t>
      </w:r>
      <w:r w:rsidR="005537D3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դրանց </w:t>
      </w:r>
      <w:r w:rsidRPr="00227362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կանխարգելման վերաբերյալ աշխարհում երբևէ գոյություն ունեցող բազմակողմ </w:t>
      </w:r>
      <w:r w:rsidR="00991337">
        <w:rPr>
          <w:rFonts w:ascii="Sylfaen" w:hAnsi="Sylfaen"/>
          <w:color w:val="3A3B3D"/>
          <w:position w:val="17"/>
          <w:sz w:val="21"/>
          <w:szCs w:val="21"/>
          <w:lang w:val="hy-AM"/>
        </w:rPr>
        <w:t>համաձայնությու</w:t>
      </w:r>
      <w:r w:rsidRPr="00227362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ն </w:t>
      </w:r>
      <w:r w:rsidR="00991337">
        <w:rPr>
          <w:rFonts w:ascii="Sylfaen" w:hAnsi="Sylfaen"/>
          <w:color w:val="3A3B3D"/>
          <w:position w:val="17"/>
          <w:sz w:val="21"/>
          <w:szCs w:val="21"/>
          <w:lang w:val="hy-AM"/>
        </w:rPr>
        <w:t>ձևավորելու</w:t>
      </w:r>
      <w:r w:rsidRPr="00227362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նպատակով:</w:t>
      </w:r>
    </w:p>
    <w:p w14:paraId="2A11DA0F" w14:textId="437386C0" w:rsidR="00B23E6F" w:rsidRDefault="00B23E6F" w:rsidP="00692D8E">
      <w:pPr>
        <w:pStyle w:val="NormalWeb"/>
        <w:spacing w:before="300" w:beforeAutospacing="0" w:after="0" w:afterAutospacing="0" w:line="315" w:lineRule="atLeast"/>
        <w:jc w:val="both"/>
        <w:textAlignment w:val="center"/>
        <w:rPr>
          <w:rFonts w:ascii="Sylfaen" w:hAnsi="Sylfaen"/>
          <w:color w:val="3A3B3D"/>
          <w:position w:val="17"/>
          <w:sz w:val="21"/>
          <w:szCs w:val="21"/>
          <w:lang w:val="hy-AM"/>
        </w:rPr>
      </w:pPr>
      <w:r w:rsidRPr="00B23E6F">
        <w:rPr>
          <w:rFonts w:ascii="Sylfaen" w:hAnsi="Sylfaen"/>
          <w:color w:val="3A3B3D"/>
          <w:position w:val="17"/>
          <w:sz w:val="21"/>
          <w:szCs w:val="21"/>
          <w:lang w:val="hy-AM"/>
        </w:rPr>
        <w:t>«Համա</w:t>
      </w:r>
      <w:r w:rsidR="005F7C01">
        <w:rPr>
          <w:rFonts w:ascii="Sylfaen" w:hAnsi="Sylfaen"/>
          <w:color w:val="3A3B3D"/>
          <w:position w:val="17"/>
          <w:sz w:val="21"/>
          <w:szCs w:val="21"/>
          <w:lang w:val="hy-AM"/>
        </w:rPr>
        <w:t>վ</w:t>
      </w:r>
      <w:r w:rsidRPr="00B23E6F">
        <w:rPr>
          <w:rFonts w:ascii="Sylfaen" w:hAnsi="Sylfaen"/>
          <w:color w:val="3A3B3D"/>
          <w:position w:val="17"/>
          <w:sz w:val="21"/>
          <w:szCs w:val="21"/>
          <w:lang w:val="hy-AM"/>
        </w:rPr>
        <w:t>արակի վերաբերյալ համաձայնագիրը կարևոր է մեր հավաքական ապագան պաշտպանելու համար: Համա</w:t>
      </w:r>
      <w:r w:rsidR="005F7C01">
        <w:rPr>
          <w:rFonts w:ascii="Sylfaen" w:hAnsi="Sylfaen"/>
          <w:color w:val="3A3B3D"/>
          <w:position w:val="17"/>
          <w:sz w:val="21"/>
          <w:szCs w:val="21"/>
          <w:lang w:val="hy-AM"/>
        </w:rPr>
        <w:t>վ</w:t>
      </w:r>
      <w:r w:rsidRPr="00B23E6F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արակների վերաբերյալ համաշխարհային համաձայնագիրը կարող է պաշտպանել ապագա սերունդներին </w:t>
      </w:r>
      <w:r w:rsidR="00800954" w:rsidRPr="00B23E6F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միլիոնավոր </w:t>
      </w:r>
      <w:r w:rsidR="00800954">
        <w:rPr>
          <w:rFonts w:ascii="Sylfaen" w:hAnsi="Sylfaen"/>
          <w:color w:val="3A3B3D"/>
          <w:position w:val="17"/>
          <w:sz w:val="21"/>
          <w:szCs w:val="21"/>
          <w:lang w:val="hy-AM"/>
        </w:rPr>
        <w:t>կյանքեր խլած</w:t>
      </w:r>
      <w:r w:rsidR="00800954" w:rsidRPr="00B23E6F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և լայնածավալ սոցիալական ու տնտեսական ավերածություններ առաջացր</w:t>
      </w:r>
      <w:r w:rsidR="00800954">
        <w:rPr>
          <w:rFonts w:ascii="Sylfaen" w:hAnsi="Sylfaen"/>
          <w:color w:val="3A3B3D"/>
          <w:position w:val="17"/>
          <w:sz w:val="21"/>
          <w:szCs w:val="21"/>
          <w:lang w:val="hy-AM"/>
        </w:rPr>
        <w:t>ած</w:t>
      </w:r>
      <w:r w:rsidR="00800954" w:rsidRPr="00692D8E">
        <w:rPr>
          <w:rFonts w:ascii="Sylfaen" w:hAnsi="Sylfaen"/>
          <w:position w:val="17"/>
          <w:sz w:val="21"/>
          <w:szCs w:val="21"/>
          <w:lang w:val="hy-AM"/>
        </w:rPr>
        <w:t xml:space="preserve"> </w:t>
      </w:r>
      <w:r w:rsidR="006E11C0" w:rsidRPr="00692D8E">
        <w:rPr>
          <w:rFonts w:ascii="Sylfaen" w:hAnsi="Sylfaen"/>
          <w:position w:val="17"/>
          <w:sz w:val="21"/>
          <w:szCs w:val="21"/>
          <w:lang w:val="hy-AM"/>
        </w:rPr>
        <w:t xml:space="preserve">COVID-19 </w:t>
      </w:r>
      <w:r w:rsidR="006E11C0" w:rsidRPr="00B23E6F">
        <w:rPr>
          <w:rFonts w:ascii="Sylfaen" w:hAnsi="Sylfaen"/>
          <w:color w:val="3A3B3D"/>
          <w:position w:val="17"/>
          <w:sz w:val="21"/>
          <w:szCs w:val="21"/>
          <w:lang w:val="hy-AM"/>
        </w:rPr>
        <w:t>ճգնաժամի կրկնվելուց</w:t>
      </w:r>
      <w:r w:rsidR="000E15F7">
        <w:rPr>
          <w:rFonts w:ascii="Sylfaen" w:hAnsi="Sylfaen"/>
          <w:color w:val="3A3B3D"/>
          <w:position w:val="17"/>
          <w:sz w:val="21"/>
          <w:szCs w:val="21"/>
          <w:lang w:val="hy-AM"/>
        </w:rPr>
        <w:t>,</w:t>
      </w:r>
      <w:r w:rsidRPr="00B23E6F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</w:t>
      </w:r>
      <w:r w:rsidRPr="00B23E6F">
        <w:rPr>
          <w:rFonts w:ascii="Sylfaen" w:hAnsi="Sylfaen"/>
          <w:color w:val="3A3B3D"/>
          <w:position w:val="17"/>
          <w:sz w:val="21"/>
          <w:szCs w:val="21"/>
          <w:lang w:val="hy-AM"/>
        </w:rPr>
        <w:lastRenderedPageBreak/>
        <w:t xml:space="preserve">որի պատճառներից մեկն էր միջազգային անբավարար համագործակցությունը», - գրում են առաջնորդները </w:t>
      </w:r>
      <w:r w:rsidR="005F7C01">
        <w:rPr>
          <w:rFonts w:ascii="Sylfaen" w:hAnsi="Sylfaen"/>
          <w:color w:val="3A3B3D"/>
          <w:position w:val="17"/>
          <w:sz w:val="21"/>
          <w:szCs w:val="21"/>
          <w:lang w:val="hy-AM"/>
        </w:rPr>
        <w:t>համահեղինակած</w:t>
      </w:r>
      <w:r w:rsidRPr="00B23E6F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նամակում։</w:t>
      </w:r>
      <w:r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</w:t>
      </w:r>
    </w:p>
    <w:p w14:paraId="7AE3FC00" w14:textId="2E8BCA0F" w:rsidR="00F95D8F" w:rsidRDefault="009D52CE" w:rsidP="00991337">
      <w:pPr>
        <w:pStyle w:val="NormalWeb"/>
        <w:spacing w:before="300" w:beforeAutospacing="0" w:after="0" w:afterAutospacing="0" w:line="315" w:lineRule="atLeast"/>
        <w:jc w:val="both"/>
        <w:textAlignment w:val="center"/>
        <w:rPr>
          <w:rFonts w:ascii="Sylfaen" w:hAnsi="Sylfaen"/>
          <w:color w:val="3A3B3D"/>
          <w:position w:val="17"/>
          <w:sz w:val="21"/>
          <w:szCs w:val="21"/>
          <w:lang w:val="hy-AM"/>
        </w:rPr>
      </w:pPr>
      <w:r>
        <w:rPr>
          <w:rFonts w:ascii="Sylfaen" w:hAnsi="Sylfaen"/>
          <w:color w:val="3A3B3D"/>
          <w:position w:val="17"/>
          <w:sz w:val="21"/>
          <w:szCs w:val="21"/>
          <w:lang w:val="hy-AM"/>
        </w:rPr>
        <w:t>Պ</w:t>
      </w:r>
      <w:r w:rsidRPr="002E4AF8">
        <w:rPr>
          <w:rFonts w:ascii="Sylfaen" w:hAnsi="Sylfaen"/>
          <w:color w:val="3A3B3D"/>
          <w:position w:val="17"/>
          <w:sz w:val="21"/>
          <w:szCs w:val="21"/>
          <w:lang w:val="hy-AM"/>
        </w:rPr>
        <w:t>աշտոնապես 7 միլիոն կյանք խլ</w:t>
      </w:r>
      <w:r>
        <w:rPr>
          <w:rFonts w:ascii="Sylfaen" w:hAnsi="Sylfaen"/>
          <w:color w:val="3A3B3D"/>
          <w:position w:val="17"/>
          <w:sz w:val="21"/>
          <w:szCs w:val="21"/>
          <w:lang w:val="hy-AM"/>
        </w:rPr>
        <w:t>ած</w:t>
      </w:r>
      <w:r w:rsidRPr="002E4AF8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և համաշխարհային տնտեսությունից</w:t>
      </w:r>
      <w:r w:rsidR="003546C3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</w:t>
      </w:r>
      <w:r w:rsidR="003546C3" w:rsidRPr="002E4AF8">
        <w:rPr>
          <w:rFonts w:ascii="Sylfaen" w:hAnsi="Sylfaen"/>
          <w:color w:val="3A3B3D"/>
          <w:position w:val="17"/>
          <w:sz w:val="21"/>
          <w:szCs w:val="21"/>
          <w:lang w:val="hy-AM"/>
        </w:rPr>
        <w:t>2 տրիլիոն դոլար</w:t>
      </w:r>
      <w:r w:rsidR="003546C3" w:rsidRPr="003546C3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</w:t>
      </w:r>
      <w:r w:rsidR="003546C3" w:rsidRPr="002E4AF8">
        <w:rPr>
          <w:rFonts w:ascii="Sylfaen" w:hAnsi="Sylfaen"/>
          <w:color w:val="3A3B3D"/>
          <w:position w:val="17"/>
          <w:sz w:val="21"/>
          <w:szCs w:val="21"/>
          <w:lang w:val="hy-AM"/>
        </w:rPr>
        <w:t>վատն</w:t>
      </w:r>
      <w:r w:rsidR="003546C3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ած </w:t>
      </w:r>
      <w:r w:rsidR="00692D8E" w:rsidRPr="002E4AF8">
        <w:rPr>
          <w:rFonts w:ascii="Sylfaen" w:hAnsi="Sylfaen"/>
          <w:color w:val="3A3B3D"/>
          <w:position w:val="17"/>
          <w:sz w:val="21"/>
          <w:szCs w:val="21"/>
          <w:lang w:val="hy-AM"/>
        </w:rPr>
        <w:t>COVID-</w:t>
      </w:r>
      <w:r w:rsidR="00F95D8F" w:rsidRPr="002E4AF8">
        <w:rPr>
          <w:rFonts w:ascii="Sylfaen" w:hAnsi="Sylfaen"/>
          <w:color w:val="3A3B3D"/>
          <w:position w:val="17"/>
          <w:sz w:val="21"/>
          <w:szCs w:val="21"/>
          <w:lang w:val="hy-AM"/>
        </w:rPr>
        <w:t>19-ի աղետի ժամանակ</w:t>
      </w:r>
      <w:r w:rsidR="009430EC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՝ </w:t>
      </w:r>
      <w:r w:rsidR="00644BDD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</w:t>
      </w:r>
      <w:r w:rsidR="009430EC" w:rsidRPr="002E4AF8">
        <w:rPr>
          <w:rFonts w:ascii="Sylfaen" w:hAnsi="Sylfaen"/>
          <w:color w:val="3A3B3D"/>
          <w:position w:val="17"/>
          <w:sz w:val="21"/>
          <w:szCs w:val="21"/>
          <w:lang w:val="hy-AM"/>
        </w:rPr>
        <w:t>2021 թվականի դեկտեմբերին</w:t>
      </w:r>
      <w:r w:rsidR="00AD1ED9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</w:t>
      </w:r>
      <w:r w:rsidR="009E256E" w:rsidRPr="002E4AF8">
        <w:rPr>
          <w:rFonts w:ascii="Sylfaen" w:hAnsi="Sylfaen"/>
          <w:color w:val="3A3B3D"/>
          <w:position w:val="17"/>
          <w:sz w:val="21"/>
          <w:szCs w:val="21"/>
          <w:lang w:val="hy-AM"/>
        </w:rPr>
        <w:t>աշխարհի 196 ազգերից 194-ի մասնակցությամբ</w:t>
      </w:r>
      <w:r w:rsidR="009E256E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</w:t>
      </w:r>
      <w:r w:rsidR="00AD1ED9">
        <w:rPr>
          <w:rFonts w:ascii="Sylfaen" w:hAnsi="Sylfaen"/>
          <w:color w:val="3A3B3D"/>
          <w:position w:val="17"/>
          <w:sz w:val="21"/>
          <w:szCs w:val="21"/>
          <w:lang w:val="hy-AM"/>
        </w:rPr>
        <w:t>սկսեցին</w:t>
      </w:r>
      <w:r w:rsidR="00F95D8F" w:rsidRPr="002E4AF8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</w:t>
      </w:r>
      <w:r w:rsidR="00AD1ED9" w:rsidRPr="002E4AF8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միջկառավարական բանակցությունները </w:t>
      </w:r>
      <w:r w:rsidR="00F95D8F" w:rsidRPr="002E4AF8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միջազգային համաձայնության հասնելու </w:t>
      </w:r>
      <w:r w:rsidR="009E256E">
        <w:rPr>
          <w:rFonts w:ascii="Sylfaen" w:hAnsi="Sylfaen"/>
          <w:color w:val="3A3B3D"/>
          <w:position w:val="17"/>
          <w:sz w:val="21"/>
          <w:szCs w:val="21"/>
          <w:lang w:val="hy-AM"/>
        </w:rPr>
        <w:t>և համավարակն ապագայում</w:t>
      </w:r>
      <w:r w:rsidR="00AD1ED9" w:rsidRPr="002E4AF8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կանխելու թեմայով</w:t>
      </w:r>
      <w:r w:rsidR="00F95D8F" w:rsidRPr="002E4AF8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։ </w:t>
      </w:r>
      <w:r w:rsidR="00FA02AE">
        <w:rPr>
          <w:rFonts w:ascii="Sylfaen" w:hAnsi="Sylfaen"/>
          <w:color w:val="3A3B3D"/>
          <w:position w:val="17"/>
          <w:sz w:val="21"/>
          <w:szCs w:val="21"/>
          <w:lang w:val="hy-AM"/>
        </w:rPr>
        <w:t>Վ</w:t>
      </w:r>
      <w:r w:rsidR="00F95D8F" w:rsidRPr="002E4AF8">
        <w:rPr>
          <w:rFonts w:ascii="Sylfaen" w:hAnsi="Sylfaen"/>
          <w:color w:val="3A3B3D"/>
          <w:position w:val="17"/>
          <w:sz w:val="21"/>
          <w:szCs w:val="21"/>
          <w:lang w:val="hy-AM"/>
        </w:rPr>
        <w:t>երջնաժամկետ սահման</w:t>
      </w:r>
      <w:r w:rsidR="00FA02AE">
        <w:rPr>
          <w:rFonts w:ascii="Sylfaen" w:hAnsi="Sylfaen"/>
          <w:color w:val="3A3B3D"/>
          <w:position w:val="17"/>
          <w:sz w:val="21"/>
          <w:szCs w:val="21"/>
          <w:lang w:val="hy-AM"/>
        </w:rPr>
        <w:t>վ</w:t>
      </w:r>
      <w:r w:rsidR="00F95D8F" w:rsidRPr="002E4AF8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եց 2024 թվականի մայիսը, երբ պետք է </w:t>
      </w:r>
      <w:r w:rsidR="002E4AF8">
        <w:rPr>
          <w:rFonts w:ascii="Sylfaen" w:hAnsi="Sylfaen"/>
          <w:color w:val="3A3B3D"/>
          <w:position w:val="17"/>
          <w:sz w:val="21"/>
          <w:szCs w:val="21"/>
          <w:lang w:val="hy-AM"/>
        </w:rPr>
        <w:t>համատեղ որոշ</w:t>
      </w:r>
      <w:r w:rsidR="00FA02AE">
        <w:rPr>
          <w:rFonts w:ascii="Sylfaen" w:hAnsi="Sylfaen"/>
          <w:color w:val="3A3B3D"/>
          <w:position w:val="17"/>
          <w:sz w:val="21"/>
          <w:szCs w:val="21"/>
          <w:lang w:val="hy-AM"/>
        </w:rPr>
        <w:t>վեր</w:t>
      </w:r>
      <w:r w:rsidR="00F95D8F" w:rsidRPr="00F95D8F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, թե </w:t>
      </w:r>
      <w:r w:rsidR="00220D73">
        <w:rPr>
          <w:rFonts w:ascii="Sylfaen" w:hAnsi="Sylfaen"/>
          <w:color w:val="3A3B3D"/>
          <w:position w:val="17"/>
          <w:sz w:val="21"/>
          <w:szCs w:val="21"/>
          <w:lang w:val="hy-AM"/>
        </w:rPr>
        <w:t>ինչպիսին</w:t>
      </w:r>
      <w:r w:rsidR="00F95D8F" w:rsidRPr="00F95D8F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է լինելու </w:t>
      </w:r>
      <w:r w:rsidR="005F7C01">
        <w:rPr>
          <w:rFonts w:ascii="Sylfaen" w:hAnsi="Sylfaen"/>
          <w:color w:val="3A3B3D"/>
          <w:position w:val="17"/>
          <w:sz w:val="21"/>
          <w:szCs w:val="21"/>
          <w:lang w:val="hy-AM"/>
        </w:rPr>
        <w:t>համավ</w:t>
      </w:r>
      <w:r w:rsidR="00F95D8F" w:rsidRPr="00F95D8F">
        <w:rPr>
          <w:rFonts w:ascii="Sylfaen" w:hAnsi="Sylfaen"/>
          <w:color w:val="3A3B3D"/>
          <w:position w:val="17"/>
          <w:sz w:val="21"/>
          <w:szCs w:val="21"/>
          <w:lang w:val="hy-AM"/>
        </w:rPr>
        <w:t>արակ</w:t>
      </w:r>
      <w:r w:rsidR="00B537C7">
        <w:rPr>
          <w:rFonts w:ascii="Sylfaen" w:hAnsi="Sylfaen"/>
          <w:color w:val="3A3B3D"/>
          <w:position w:val="17"/>
          <w:sz w:val="21"/>
          <w:szCs w:val="21"/>
          <w:lang w:val="hy-AM"/>
        </w:rPr>
        <w:t>ներ</w:t>
      </w:r>
      <w:r w:rsidR="00F95D8F" w:rsidRPr="00F95D8F">
        <w:rPr>
          <w:rFonts w:ascii="Sylfaen" w:hAnsi="Sylfaen"/>
          <w:color w:val="3A3B3D"/>
          <w:position w:val="17"/>
          <w:sz w:val="21"/>
          <w:szCs w:val="21"/>
          <w:lang w:val="hy-AM"/>
        </w:rPr>
        <w:t>ի վերաբերյալ աշխարհում առաջին համաձայնագիրը:</w:t>
      </w:r>
    </w:p>
    <w:p w14:paraId="17AF25D3" w14:textId="5E008D53" w:rsidR="00DB6DD4" w:rsidRPr="00A11A00" w:rsidRDefault="00000000" w:rsidP="00991337">
      <w:pPr>
        <w:pStyle w:val="NormalWeb"/>
        <w:spacing w:before="300" w:beforeAutospacing="0" w:after="0" w:afterAutospacing="0" w:line="315" w:lineRule="atLeast"/>
        <w:jc w:val="both"/>
        <w:textAlignment w:val="center"/>
        <w:rPr>
          <w:rFonts w:ascii="Sylfaen" w:hAnsi="Sylfaen"/>
          <w:color w:val="3A3B3D"/>
          <w:position w:val="17"/>
          <w:sz w:val="21"/>
          <w:szCs w:val="21"/>
          <w:lang w:val="hy-AM"/>
        </w:rPr>
      </w:pPr>
      <w:hyperlink r:id="rId7" w:history="1">
        <w:r w:rsidR="005F7C01">
          <w:rPr>
            <w:rStyle w:val="Hyperlink"/>
            <w:rFonts w:ascii="Sylfaen" w:hAnsi="Sylfaen"/>
            <w:position w:val="17"/>
            <w:sz w:val="21"/>
            <w:szCs w:val="21"/>
            <w:lang w:val="hy-AM"/>
          </w:rPr>
          <w:t>Համավ</w:t>
        </w:r>
        <w:r w:rsidR="00DB6DD4" w:rsidRPr="00DB6DD4">
          <w:rPr>
            <w:rStyle w:val="Hyperlink"/>
            <w:rFonts w:ascii="Sylfaen" w:hAnsi="Sylfaen"/>
            <w:position w:val="17"/>
            <w:sz w:val="21"/>
            <w:szCs w:val="21"/>
            <w:lang w:val="hy-AM"/>
          </w:rPr>
          <w:t>արակ</w:t>
        </w:r>
        <w:r w:rsidR="00B537C7">
          <w:rPr>
            <w:rStyle w:val="Hyperlink"/>
            <w:rFonts w:ascii="Sylfaen" w:hAnsi="Sylfaen"/>
            <w:position w:val="17"/>
            <w:sz w:val="21"/>
            <w:szCs w:val="21"/>
            <w:lang w:val="hy-AM"/>
          </w:rPr>
          <w:t>ներ</w:t>
        </w:r>
        <w:r w:rsidR="00DB6DD4" w:rsidRPr="00DB6DD4">
          <w:rPr>
            <w:rStyle w:val="Hyperlink"/>
            <w:rFonts w:ascii="Sylfaen" w:hAnsi="Sylfaen"/>
            <w:position w:val="17"/>
            <w:sz w:val="21"/>
            <w:szCs w:val="21"/>
            <w:lang w:val="hy-AM"/>
          </w:rPr>
          <w:t>ի վերաբերյալ համաձայնագրի շուրջ բանակցությունների իններորդ փուլը</w:t>
        </w:r>
      </w:hyperlink>
      <w:r w:rsidR="00DB6DD4" w:rsidRPr="00DB6DD4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կշարունակվի այս և հաջորդ շաբաթվա ընթացքում։ Այսօրվա բաց նամակը ստորագրող անձինք </w:t>
      </w:r>
      <w:r w:rsidR="00EF2C8C">
        <w:rPr>
          <w:rFonts w:ascii="Sylfaen" w:hAnsi="Sylfaen"/>
          <w:color w:val="3A3B3D"/>
          <w:position w:val="17"/>
          <w:sz w:val="21"/>
          <w:szCs w:val="21"/>
          <w:lang w:val="hy-AM"/>
        </w:rPr>
        <w:t>լիա</w:t>
      </w:r>
      <w:r w:rsidR="00DB6DD4" w:rsidRPr="00DB6DD4">
        <w:rPr>
          <w:rFonts w:ascii="Sylfaen" w:hAnsi="Sylfaen"/>
          <w:color w:val="3A3B3D"/>
          <w:position w:val="17"/>
          <w:sz w:val="21"/>
          <w:szCs w:val="21"/>
          <w:lang w:val="hy-AM"/>
        </w:rPr>
        <w:t>հույս են</w:t>
      </w:r>
      <w:r w:rsidR="00DB6DD4" w:rsidRPr="00A11A00">
        <w:rPr>
          <w:rFonts w:ascii="Sylfaen" w:hAnsi="Sylfaen"/>
          <w:color w:val="3A3B3D"/>
          <w:position w:val="17"/>
          <w:sz w:val="21"/>
          <w:szCs w:val="21"/>
          <w:lang w:val="hy-AM"/>
        </w:rPr>
        <w:t>, որ իրենց հավաքական ազդեցությունը կխրախուսի բոլոր 194 ազգերին</w:t>
      </w:r>
      <w:r w:rsidR="001023FC">
        <w:rPr>
          <w:rFonts w:ascii="Sylfaen" w:hAnsi="Sylfaen"/>
          <w:color w:val="3A3B3D"/>
          <w:position w:val="17"/>
          <w:sz w:val="21"/>
          <w:szCs w:val="21"/>
          <w:lang w:val="hy-AM"/>
        </w:rPr>
        <w:t>՝</w:t>
      </w:r>
      <w:r w:rsidR="00DB6DD4" w:rsidRPr="00A11A00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</w:t>
      </w:r>
      <w:r w:rsidR="008D033B" w:rsidRPr="00A11A00">
        <w:rPr>
          <w:rFonts w:ascii="Sylfaen" w:hAnsi="Sylfaen"/>
          <w:color w:val="3A3B3D"/>
          <w:position w:val="17"/>
          <w:sz w:val="21"/>
          <w:szCs w:val="21"/>
          <w:lang w:val="hy-AM"/>
        </w:rPr>
        <w:t>COVID-ի համավարակի տարիների</w:t>
      </w:r>
      <w:r w:rsidR="008D033B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</w:t>
      </w:r>
      <w:r w:rsidR="001023FC">
        <w:rPr>
          <w:rFonts w:ascii="Sylfaen" w:hAnsi="Sylfaen"/>
          <w:color w:val="3A3B3D"/>
          <w:position w:val="17"/>
          <w:sz w:val="21"/>
          <w:szCs w:val="21"/>
          <w:lang w:val="hy-AM"/>
        </w:rPr>
        <w:t>ընթացքում ձեռք բերված վստահությամբ</w:t>
      </w:r>
      <w:r w:rsidR="008D033B" w:rsidRPr="00A11A00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</w:t>
      </w:r>
      <w:r w:rsidR="00033505" w:rsidRPr="00A11A00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մինչև նախատեսված ժամկետի ավարտը՝ </w:t>
      </w:r>
      <w:r w:rsidR="001023FC" w:rsidRPr="00A11A00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ձևակերպել </w:t>
      </w:r>
      <w:r w:rsidR="00DB6DD4" w:rsidRPr="00A11A00">
        <w:rPr>
          <w:rFonts w:ascii="Sylfaen" w:hAnsi="Sylfaen"/>
          <w:color w:val="3A3B3D"/>
          <w:position w:val="17"/>
          <w:sz w:val="21"/>
          <w:szCs w:val="21"/>
          <w:lang w:val="hy-AM"/>
        </w:rPr>
        <w:t>համա</w:t>
      </w:r>
      <w:r w:rsidR="005F7C01" w:rsidRPr="00A11A00">
        <w:rPr>
          <w:rFonts w:ascii="Sylfaen" w:hAnsi="Sylfaen"/>
          <w:color w:val="3A3B3D"/>
          <w:position w:val="17"/>
          <w:sz w:val="21"/>
          <w:szCs w:val="21"/>
          <w:lang w:val="hy-AM"/>
        </w:rPr>
        <w:t>վ</w:t>
      </w:r>
      <w:r w:rsidR="00DB6DD4" w:rsidRPr="00A11A00">
        <w:rPr>
          <w:rFonts w:ascii="Sylfaen" w:hAnsi="Sylfaen"/>
          <w:color w:val="3A3B3D"/>
          <w:position w:val="17"/>
          <w:sz w:val="21"/>
          <w:szCs w:val="21"/>
          <w:lang w:val="hy-AM"/>
        </w:rPr>
        <w:t>արակ</w:t>
      </w:r>
      <w:r w:rsidR="00022BC9">
        <w:rPr>
          <w:rFonts w:ascii="Sylfaen" w:hAnsi="Sylfaen"/>
          <w:color w:val="3A3B3D"/>
          <w:position w:val="17"/>
          <w:sz w:val="21"/>
          <w:szCs w:val="21"/>
          <w:lang w:val="hy-AM"/>
        </w:rPr>
        <w:t>ներ</w:t>
      </w:r>
      <w:r w:rsidR="00DB6DD4" w:rsidRPr="00A11A00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ի վերաբերյալ միջազգային </w:t>
      </w:r>
      <w:r w:rsidR="005F7C01" w:rsidRPr="00A11A00">
        <w:rPr>
          <w:rFonts w:ascii="Sylfaen" w:hAnsi="Sylfaen"/>
          <w:color w:val="3A3B3D"/>
          <w:position w:val="17"/>
          <w:sz w:val="21"/>
          <w:szCs w:val="21"/>
          <w:lang w:val="hy-AM"/>
        </w:rPr>
        <w:t>համաձայնագրի</w:t>
      </w:r>
      <w:r w:rsidR="00DB6DD4" w:rsidRPr="00A11A00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շուրջ իրենց հավաքական նպատակը</w:t>
      </w:r>
      <w:r w:rsidR="00953FE3">
        <w:rPr>
          <w:rFonts w:ascii="Sylfaen" w:hAnsi="Sylfaen"/>
          <w:color w:val="3A3B3D"/>
          <w:position w:val="17"/>
          <w:sz w:val="21"/>
          <w:szCs w:val="21"/>
          <w:lang w:val="hy-AM"/>
        </w:rPr>
        <w:t>՝</w:t>
      </w:r>
      <w:r w:rsidR="001023FC" w:rsidRPr="001023FC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</w:t>
      </w:r>
      <w:r w:rsidR="00DB6DD4" w:rsidRPr="00A11A00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վավերացնելով </w:t>
      </w:r>
      <w:r w:rsidR="00C533AB" w:rsidRPr="00A11A00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այն </w:t>
      </w:r>
      <w:r w:rsidR="00DB6DD4" w:rsidRPr="00A11A00">
        <w:rPr>
          <w:rFonts w:ascii="Sylfaen" w:hAnsi="Sylfaen"/>
          <w:color w:val="3A3B3D"/>
          <w:position w:val="17"/>
          <w:sz w:val="21"/>
          <w:szCs w:val="21"/>
          <w:lang w:val="hy-AM"/>
        </w:rPr>
        <w:t>Առողջապահության համաշխարհային ասամբլեայի</w:t>
      </w:r>
      <w:r w:rsidR="00C533AB" w:rsidRPr="00A11A00">
        <w:rPr>
          <w:rFonts w:ascii="Sylfaen" w:hAnsi="Sylfaen"/>
          <w:color w:val="3A3B3D"/>
          <w:position w:val="17"/>
          <w:sz w:val="21"/>
          <w:szCs w:val="21"/>
          <w:lang w:val="hy-AM"/>
        </w:rPr>
        <w:t>՝</w:t>
      </w:r>
      <w:r w:rsidR="00DB6DD4" w:rsidRPr="00A11A00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2024 թվականի մայիսին կայանալիք </w:t>
      </w:r>
      <w:r w:rsidR="00252284">
        <w:rPr>
          <w:rFonts w:ascii="Sylfaen" w:hAnsi="Sylfaen"/>
          <w:color w:val="3A3B3D"/>
          <w:position w:val="17"/>
          <w:sz w:val="21"/>
          <w:szCs w:val="21"/>
          <w:lang w:val="hy-AM"/>
        </w:rPr>
        <w:t>նիստի</w:t>
      </w:r>
      <w:r w:rsidR="00DB6DD4" w:rsidRPr="00A11A00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</w:t>
      </w:r>
      <w:r w:rsidR="00252284">
        <w:rPr>
          <w:rFonts w:ascii="Sylfaen" w:hAnsi="Sylfaen"/>
          <w:color w:val="3A3B3D"/>
          <w:position w:val="17"/>
          <w:sz w:val="21"/>
          <w:szCs w:val="21"/>
          <w:lang w:val="hy-AM"/>
        </w:rPr>
        <w:t>ընթացքում</w:t>
      </w:r>
      <w:r w:rsidR="00DB6DD4" w:rsidRPr="00A11A00">
        <w:rPr>
          <w:rFonts w:ascii="Sylfaen" w:hAnsi="Sylfaen"/>
          <w:color w:val="3A3B3D"/>
          <w:position w:val="17"/>
          <w:sz w:val="21"/>
          <w:szCs w:val="21"/>
          <w:lang w:val="hy-AM"/>
        </w:rPr>
        <w:t>։</w:t>
      </w:r>
    </w:p>
    <w:p w14:paraId="712D2409" w14:textId="661CC064" w:rsidR="0065598A" w:rsidRPr="00F67BAB" w:rsidRDefault="00B15F94" w:rsidP="00991337">
      <w:pPr>
        <w:pStyle w:val="NormalWeb"/>
        <w:spacing w:before="300" w:beforeAutospacing="0" w:after="0" w:afterAutospacing="0" w:line="315" w:lineRule="atLeast"/>
        <w:jc w:val="both"/>
        <w:textAlignment w:val="center"/>
        <w:rPr>
          <w:rFonts w:ascii="Sylfaen" w:hAnsi="Sylfaen"/>
          <w:color w:val="3A3B3D"/>
          <w:position w:val="17"/>
          <w:sz w:val="21"/>
          <w:szCs w:val="21"/>
          <w:lang w:val="hy-AM"/>
        </w:rPr>
      </w:pPr>
      <w:r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Նրանք կոչ են անում բանակցողներին «կրկնապատկել իրենց ջանքերը» </w:t>
      </w:r>
      <w:r w:rsidR="00316C10"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և </w:t>
      </w:r>
      <w:r w:rsidR="00510E3C">
        <w:rPr>
          <w:rFonts w:ascii="Sylfaen" w:hAnsi="Sylfaen"/>
          <w:color w:val="3A3B3D"/>
          <w:position w:val="17"/>
          <w:sz w:val="21"/>
          <w:szCs w:val="21"/>
          <w:lang w:val="hy-AM"/>
        </w:rPr>
        <w:t>աշխատանքներն</w:t>
      </w:r>
      <w:r w:rsidR="00C533AB"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ավարտին </w:t>
      </w:r>
      <w:r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հասցնել </w:t>
      </w:r>
      <w:r w:rsidR="00C533AB"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սահմանված </w:t>
      </w:r>
      <w:r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>ժամկետ</w:t>
      </w:r>
      <w:r w:rsidR="00C533AB"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>ում</w:t>
      </w:r>
      <w:r w:rsidR="003B21A4">
        <w:rPr>
          <w:rFonts w:ascii="Sylfaen" w:hAnsi="Sylfaen"/>
          <w:color w:val="3A3B3D"/>
          <w:position w:val="17"/>
          <w:sz w:val="21"/>
          <w:szCs w:val="21"/>
          <w:lang w:val="hy-AM"/>
        </w:rPr>
        <w:t>՝</w:t>
      </w:r>
      <w:r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թույլ չտալ</w:t>
      </w:r>
      <w:r w:rsidR="003B21A4">
        <w:rPr>
          <w:rFonts w:ascii="Sylfaen" w:hAnsi="Sylfaen"/>
          <w:color w:val="3A3B3D"/>
          <w:position w:val="17"/>
          <w:sz w:val="21"/>
          <w:szCs w:val="21"/>
          <w:lang w:val="hy-AM"/>
        </w:rPr>
        <w:t>ով</w:t>
      </w:r>
      <w:r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որ </w:t>
      </w:r>
      <w:r w:rsidR="001A135B"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>այդ</w:t>
      </w:r>
      <w:r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ջանքերը շեղվեն </w:t>
      </w:r>
      <w:r w:rsidR="0031366F"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>առողջապահական նոր համաձայնագ</w:t>
      </w:r>
      <w:r w:rsidR="0031366F">
        <w:rPr>
          <w:rFonts w:ascii="Sylfaen" w:hAnsi="Sylfaen"/>
          <w:color w:val="3A3B3D"/>
          <w:position w:val="17"/>
          <w:sz w:val="21"/>
          <w:szCs w:val="21"/>
          <w:lang w:val="hy-AM"/>
        </w:rPr>
        <w:t>րի իրագործմանը հանձնառած</w:t>
      </w:r>
      <w:r w:rsidR="0031366F"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</w:t>
      </w:r>
      <w:r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>ԱՀԿ-ի</w:t>
      </w:r>
      <w:r w:rsidR="007D6A84"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</w:t>
      </w:r>
      <w:r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>դեմ ապատեղեկատվական արշավի պատճառով:</w:t>
      </w:r>
    </w:p>
    <w:p w14:paraId="4BA9CFFF" w14:textId="49856BB8" w:rsidR="0040429E" w:rsidRPr="00F67BAB" w:rsidRDefault="0040429E" w:rsidP="00991337">
      <w:pPr>
        <w:pStyle w:val="NormalWeb"/>
        <w:spacing w:before="300" w:beforeAutospacing="0" w:after="0" w:afterAutospacing="0" w:line="315" w:lineRule="atLeast"/>
        <w:jc w:val="both"/>
        <w:textAlignment w:val="center"/>
        <w:rPr>
          <w:rFonts w:ascii="Sylfaen" w:hAnsi="Sylfaen"/>
          <w:color w:val="3A3B3D"/>
          <w:position w:val="17"/>
          <w:sz w:val="21"/>
          <w:szCs w:val="21"/>
          <w:lang w:val="hy-AM"/>
        </w:rPr>
      </w:pPr>
      <w:r w:rsidRPr="0040429E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Անդրադառնալով </w:t>
      </w:r>
      <w:r w:rsidR="00316C10"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մտահոգություն </w:t>
      </w:r>
      <w:r w:rsidRPr="0040429E">
        <w:rPr>
          <w:rFonts w:ascii="Sylfaen" w:hAnsi="Sylfaen"/>
          <w:color w:val="3A3B3D"/>
          <w:position w:val="17"/>
          <w:sz w:val="21"/>
          <w:szCs w:val="21"/>
          <w:lang w:val="hy-AM"/>
        </w:rPr>
        <w:t>հայտն</w:t>
      </w:r>
      <w:r w:rsidR="001A135B">
        <w:rPr>
          <w:rFonts w:ascii="Sylfaen" w:hAnsi="Sylfaen"/>
          <w:color w:val="3A3B3D"/>
          <w:position w:val="17"/>
          <w:sz w:val="21"/>
          <w:szCs w:val="21"/>
          <w:lang w:val="hy-AM"/>
        </w:rPr>
        <w:t>ող կողմերին</w:t>
      </w:r>
      <w:r w:rsidRPr="0040429E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, թե </w:t>
      </w:r>
      <w:r w:rsidR="006C517B" w:rsidRPr="0040429E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հանուն հանրային առողջության այդ կարևորագույն միջազգային քայլի արդյունքում </w:t>
      </w:r>
      <w:r w:rsidRPr="0040429E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պետական ինքնիշխանությունը կարող է խարխլվել, ստորագրողները պնդում են, որ «կորցնելու </w:t>
      </w:r>
      <w:r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ժամանակ չկա» և կոչ են անում ընթացիկ բանակցություններին մասնակցող 194 երկրների ղեկավարներին «կրկնապատկել ջանքերը՝ համաձայնագիրը մինչև մայիս </w:t>
      </w:r>
      <w:r w:rsidR="00316C10"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վերջնական տեսքի բերելու </w:t>
      </w:r>
      <w:r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>համար»։</w:t>
      </w:r>
    </w:p>
    <w:p w14:paraId="6E299733" w14:textId="3E1B2FA9" w:rsidR="00A5497A" w:rsidRDefault="00A5497A" w:rsidP="00991337">
      <w:pPr>
        <w:pStyle w:val="NormalWeb"/>
        <w:spacing w:before="300" w:beforeAutospacing="0" w:after="0" w:afterAutospacing="0" w:line="315" w:lineRule="atLeast"/>
        <w:jc w:val="both"/>
        <w:textAlignment w:val="center"/>
        <w:rPr>
          <w:rFonts w:ascii="Sylfaen" w:hAnsi="Sylfaen"/>
          <w:color w:val="3A3B3D"/>
          <w:position w:val="17"/>
          <w:sz w:val="21"/>
          <w:szCs w:val="21"/>
          <w:lang w:val="hy-AM"/>
        </w:rPr>
      </w:pPr>
      <w:r w:rsidRPr="00A5497A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Գորդոնի և Սառա Բրաունի գրասենյակի կայքում տեղադրված նամակում ասվում է. «Երկրները </w:t>
      </w:r>
      <w:r w:rsidR="001A135B">
        <w:rPr>
          <w:rFonts w:ascii="Sylfaen" w:hAnsi="Sylfaen"/>
          <w:color w:val="3A3B3D"/>
          <w:position w:val="17"/>
          <w:sz w:val="21"/>
          <w:szCs w:val="21"/>
          <w:lang w:val="hy-AM"/>
        </w:rPr>
        <w:t>ս</w:t>
      </w:r>
      <w:r w:rsidRPr="00A5497A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ա անում են ոչ թե ԱՀԿ-ի </w:t>
      </w:r>
      <w:r w:rsidR="00D67F44">
        <w:rPr>
          <w:rFonts w:ascii="Sylfaen" w:hAnsi="Sylfaen"/>
          <w:color w:val="3A3B3D"/>
          <w:position w:val="17"/>
          <w:sz w:val="21"/>
          <w:szCs w:val="21"/>
          <w:lang w:val="hy-AM"/>
        </w:rPr>
        <w:t>թելադրանքով</w:t>
      </w:r>
      <w:r w:rsidR="002323BD">
        <w:rPr>
          <w:rFonts w:ascii="Sylfaen" w:hAnsi="Sylfaen"/>
          <w:color w:val="3A3B3D"/>
          <w:position w:val="17"/>
          <w:sz w:val="21"/>
          <w:szCs w:val="21"/>
          <w:lang w:val="hy-AM"/>
        </w:rPr>
        <w:t>,</w:t>
      </w:r>
      <w:r w:rsidR="002323BD" w:rsidRPr="002323BD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</w:t>
      </w:r>
      <w:r w:rsidR="002323BD"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այլ նրա համար, որ իրենց համար կարևոր են համաձայնագրի </w:t>
      </w:r>
      <w:r w:rsidR="002323BD" w:rsidRPr="00A5497A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առաջարկած </w:t>
      </w:r>
      <w:r w:rsidR="002323BD">
        <w:rPr>
          <w:rFonts w:ascii="Sylfaen" w:hAnsi="Sylfaen"/>
          <w:color w:val="3A3B3D"/>
          <w:position w:val="17"/>
          <w:sz w:val="21"/>
          <w:szCs w:val="21"/>
          <w:lang w:val="hy-AM"/>
        </w:rPr>
        <w:t>դրույթները</w:t>
      </w:r>
      <w:r w:rsidR="00D67F44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, </w:t>
      </w:r>
      <w:r w:rsidR="00087169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և </w:t>
      </w:r>
      <w:r w:rsidR="00D25696">
        <w:rPr>
          <w:rFonts w:ascii="Sylfaen" w:hAnsi="Sylfaen"/>
          <w:color w:val="3A3B3D"/>
          <w:position w:val="17"/>
          <w:sz w:val="21"/>
          <w:szCs w:val="21"/>
          <w:lang w:val="hy-AM"/>
        </w:rPr>
        <w:t>ինչպես</w:t>
      </w:r>
      <w:r w:rsidRPr="00A5497A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բանակցություններ</w:t>
      </w:r>
      <w:r w:rsidR="00D25696">
        <w:rPr>
          <w:rFonts w:ascii="Sylfaen" w:hAnsi="Sylfaen"/>
          <w:color w:val="3A3B3D"/>
          <w:position w:val="17"/>
          <w:sz w:val="21"/>
          <w:szCs w:val="21"/>
          <w:lang w:val="hy-AM"/>
        </w:rPr>
        <w:t>ի դեպ</w:t>
      </w:r>
      <w:r w:rsidR="00FB1779">
        <w:rPr>
          <w:rFonts w:ascii="Sylfaen" w:hAnsi="Sylfaen"/>
          <w:color w:val="3A3B3D"/>
          <w:position w:val="17"/>
          <w:sz w:val="21"/>
          <w:szCs w:val="21"/>
          <w:lang w:val="hy-AM"/>
        </w:rPr>
        <w:t>ք</w:t>
      </w:r>
      <w:r w:rsidR="00D25696">
        <w:rPr>
          <w:rFonts w:ascii="Sylfaen" w:hAnsi="Sylfaen"/>
          <w:color w:val="3A3B3D"/>
          <w:position w:val="17"/>
          <w:sz w:val="21"/>
          <w:szCs w:val="21"/>
          <w:lang w:val="hy-AM"/>
        </w:rPr>
        <w:t>ում,</w:t>
      </w:r>
      <w:r w:rsidRPr="00A5497A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ցանկացած </w:t>
      </w:r>
      <w:r w:rsidR="00A0173E">
        <w:rPr>
          <w:rFonts w:ascii="Sylfaen" w:hAnsi="Sylfaen"/>
          <w:color w:val="3A3B3D"/>
          <w:position w:val="17"/>
          <w:sz w:val="21"/>
          <w:szCs w:val="21"/>
          <w:lang w:val="hy-AM"/>
        </w:rPr>
        <w:t>գործողության մեջ ընդգրկված լինելը</w:t>
      </w:r>
      <w:r w:rsidR="002E300D"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</w:t>
      </w:r>
      <w:r w:rsidR="00D2679E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ևս </w:t>
      </w:r>
      <w:r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լիովին կամավոր </w:t>
      </w:r>
      <w:r w:rsidR="002323BD">
        <w:rPr>
          <w:rFonts w:ascii="Sylfaen" w:hAnsi="Sylfaen"/>
          <w:color w:val="3A3B3D"/>
          <w:position w:val="17"/>
          <w:sz w:val="21"/>
          <w:szCs w:val="21"/>
          <w:lang w:val="hy-AM"/>
        </w:rPr>
        <w:t>կ</w:t>
      </w:r>
      <w:r w:rsidR="001A135B"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>լինի</w:t>
      </w:r>
      <w:r w:rsidR="002323BD">
        <w:rPr>
          <w:rFonts w:ascii="Sylfaen" w:hAnsi="Sylfaen"/>
          <w:color w:val="3A3B3D"/>
          <w:position w:val="17"/>
          <w:sz w:val="21"/>
          <w:szCs w:val="21"/>
          <w:lang w:val="hy-AM"/>
        </w:rPr>
        <w:t>։</w:t>
      </w:r>
      <w:r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</w:t>
      </w:r>
      <w:r w:rsidRPr="00A5497A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Փաստացի, </w:t>
      </w:r>
      <w:r w:rsidR="001A135B">
        <w:rPr>
          <w:rFonts w:ascii="Sylfaen" w:hAnsi="Sylfaen"/>
          <w:color w:val="3A3B3D"/>
          <w:position w:val="17"/>
          <w:sz w:val="21"/>
          <w:szCs w:val="21"/>
          <w:lang w:val="hy-AM"/>
        </w:rPr>
        <w:t>համավ</w:t>
      </w:r>
      <w:r w:rsidRPr="00A5497A">
        <w:rPr>
          <w:rFonts w:ascii="Sylfaen" w:hAnsi="Sylfaen"/>
          <w:color w:val="3A3B3D"/>
          <w:position w:val="17"/>
          <w:sz w:val="21"/>
          <w:szCs w:val="21"/>
          <w:lang w:val="hy-AM"/>
        </w:rPr>
        <w:t>արակի վերաբերյալ համաձայնագիրը կբերի հսկայական և համընդհանուր օգուտներ այդ թվում</w:t>
      </w:r>
      <w:r w:rsidR="000833B7">
        <w:rPr>
          <w:rFonts w:ascii="Sylfaen" w:hAnsi="Sylfaen"/>
          <w:color w:val="3A3B3D"/>
          <w:position w:val="17"/>
          <w:sz w:val="21"/>
          <w:szCs w:val="21"/>
          <w:lang w:val="hy-AM"/>
        </w:rPr>
        <w:t>՝</w:t>
      </w:r>
      <w:r w:rsidRPr="00A5497A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նոր և </w:t>
      </w:r>
      <w:r w:rsidR="00922FD1">
        <w:rPr>
          <w:rFonts w:ascii="Sylfaen" w:hAnsi="Sylfaen"/>
          <w:color w:val="3A3B3D"/>
          <w:position w:val="17"/>
          <w:sz w:val="21"/>
          <w:szCs w:val="21"/>
          <w:lang w:val="hy-AM"/>
        </w:rPr>
        <w:t>վտանգավոր</w:t>
      </w:r>
      <w:r w:rsidRPr="00A5497A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</w:t>
      </w:r>
      <w:r w:rsidR="00922FD1">
        <w:rPr>
          <w:rFonts w:ascii="Sylfaen" w:hAnsi="Sylfaen"/>
          <w:color w:val="3A3B3D"/>
          <w:position w:val="17"/>
          <w:sz w:val="21"/>
          <w:szCs w:val="21"/>
          <w:lang w:val="hy-AM"/>
        </w:rPr>
        <w:t>ախտածինների</w:t>
      </w:r>
      <w:r w:rsidRPr="00A5497A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հայտնաբերման ավելի մեծ կարողություն, աշխարհի </w:t>
      </w:r>
      <w:r w:rsidR="00922FD1">
        <w:rPr>
          <w:rFonts w:ascii="Sylfaen" w:hAnsi="Sylfaen"/>
          <w:color w:val="3A3B3D"/>
          <w:position w:val="17"/>
          <w:sz w:val="21"/>
          <w:szCs w:val="21"/>
          <w:lang w:val="hy-AM"/>
        </w:rPr>
        <w:t>տարբեր</w:t>
      </w:r>
      <w:r w:rsidRPr="00A5497A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վայրերում հայտնաբերված </w:t>
      </w:r>
      <w:r w:rsidR="00AF708E">
        <w:rPr>
          <w:rFonts w:ascii="Sylfaen" w:hAnsi="Sylfaen"/>
          <w:color w:val="3A3B3D"/>
          <w:position w:val="17"/>
          <w:sz w:val="21"/>
          <w:szCs w:val="21"/>
          <w:lang w:val="hy-AM"/>
        </w:rPr>
        <w:t>ախտածինների</w:t>
      </w:r>
      <w:r w:rsidRPr="00A5497A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մասին տեղեկատվության հասանելիություն, ինչպես նաև թեստերի, բուժման, պատվաստանյութերի հավասարաչափ մատուցման և կյանքեր փրկելու անհետաձգելի գործիքներ</w:t>
      </w:r>
      <w:r w:rsidR="00102CE6">
        <w:rPr>
          <w:rFonts w:ascii="Sylfaen" w:hAnsi="Sylfaen"/>
          <w:color w:val="3A3B3D"/>
          <w:position w:val="17"/>
          <w:sz w:val="21"/>
          <w:szCs w:val="21"/>
          <w:lang w:val="hy-AM"/>
        </w:rPr>
        <w:t>»</w:t>
      </w:r>
      <w:r w:rsidRPr="00A5497A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։ </w:t>
      </w:r>
    </w:p>
    <w:p w14:paraId="59C3EC19" w14:textId="19F9BC8E" w:rsidR="00C61C6E" w:rsidRDefault="006450A0" w:rsidP="00991337">
      <w:pPr>
        <w:pStyle w:val="NormalWeb"/>
        <w:spacing w:before="300" w:beforeAutospacing="0" w:after="0" w:afterAutospacing="0" w:line="315" w:lineRule="atLeast"/>
        <w:jc w:val="both"/>
        <w:textAlignment w:val="center"/>
        <w:rPr>
          <w:rFonts w:ascii="Sylfaen" w:hAnsi="Sylfaen"/>
          <w:color w:val="3A3B3D"/>
          <w:position w:val="17"/>
          <w:sz w:val="21"/>
          <w:szCs w:val="21"/>
          <w:lang w:val="hy-AM"/>
        </w:rPr>
      </w:pPr>
      <w:r w:rsidRPr="006450A0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«Քանի որ երկրները մտնում են բանակցությունների վերջին փուլ, կառավարությունները պետք է աշխատեն համաձայնագրի վերաբերյալ կեղծ պնդումները </w:t>
      </w:r>
      <w:r w:rsidR="0046171E" w:rsidRPr="006450A0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բացահայտելու </w:t>
      </w:r>
      <w:r w:rsidRPr="006450A0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և </w:t>
      </w:r>
      <w:r w:rsidR="0046171E" w:rsidRPr="006450A0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հերքելու </w:t>
      </w:r>
      <w:r w:rsidRPr="006450A0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ուղղությամբ: </w:t>
      </w:r>
      <w:r w:rsidRPr="006450A0">
        <w:rPr>
          <w:rFonts w:ascii="Sylfaen" w:hAnsi="Sylfaen"/>
          <w:color w:val="3A3B3D"/>
          <w:position w:val="17"/>
          <w:sz w:val="21"/>
          <w:szCs w:val="21"/>
          <w:lang w:val="hy-AM"/>
        </w:rPr>
        <w:lastRenderedPageBreak/>
        <w:t xml:space="preserve">Միևնույն ժամանակ, բանակցողները պետք է ապահովեն, որ համաձայնագիրը համահունչ լինի </w:t>
      </w:r>
      <w:r w:rsidR="00D120E5" w:rsidRPr="006450A0">
        <w:rPr>
          <w:rFonts w:ascii="Sylfaen" w:hAnsi="Sylfaen"/>
          <w:color w:val="3A3B3D"/>
          <w:position w:val="17"/>
          <w:sz w:val="21"/>
          <w:szCs w:val="21"/>
          <w:lang w:val="hy-AM"/>
        </w:rPr>
        <w:t>համա</w:t>
      </w:r>
      <w:r w:rsidR="00D120E5">
        <w:rPr>
          <w:rFonts w:ascii="Sylfaen" w:hAnsi="Sylfaen"/>
          <w:color w:val="3A3B3D"/>
          <w:position w:val="17"/>
          <w:sz w:val="21"/>
          <w:szCs w:val="21"/>
          <w:lang w:val="hy-AM"/>
        </w:rPr>
        <w:t>վ</w:t>
      </w:r>
      <w:r w:rsidR="00D120E5" w:rsidRPr="006450A0">
        <w:rPr>
          <w:rFonts w:ascii="Sylfaen" w:hAnsi="Sylfaen"/>
          <w:color w:val="3A3B3D"/>
          <w:position w:val="17"/>
          <w:sz w:val="21"/>
          <w:szCs w:val="21"/>
          <w:lang w:val="hy-AM"/>
        </w:rPr>
        <w:t>արակին առնչվող ռիսկերը</w:t>
      </w:r>
      <w:r w:rsidR="00D120E5" w:rsidRPr="00D120E5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</w:t>
      </w:r>
      <w:r w:rsidR="00D120E5" w:rsidRPr="006450A0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կանխելու և մեղմելու </w:t>
      </w:r>
      <w:r w:rsidRPr="006450A0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ստանձնած պարտավորությանը: Այս նպատակով անհրաժեշտ են դրույթներ, որոնք այլ </w:t>
      </w:r>
      <w:r w:rsidR="00962CFC">
        <w:rPr>
          <w:rFonts w:ascii="Sylfaen" w:hAnsi="Sylfaen"/>
          <w:color w:val="3A3B3D"/>
          <w:position w:val="17"/>
          <w:sz w:val="21"/>
          <w:szCs w:val="21"/>
          <w:lang w:val="hy-AM"/>
        </w:rPr>
        <w:t>համավ</w:t>
      </w:r>
      <w:r w:rsidRPr="006450A0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արակի սպառնալիք առաջանալու </w:t>
      </w:r>
      <w:r w:rsidRPr="00466F1F">
        <w:rPr>
          <w:rFonts w:ascii="Sylfaen" w:hAnsi="Sylfaen"/>
          <w:color w:val="3A3B3D"/>
          <w:position w:val="17"/>
          <w:sz w:val="21"/>
          <w:szCs w:val="21"/>
          <w:lang w:val="hy-AM"/>
        </w:rPr>
        <w:t>դեպքում</w:t>
      </w:r>
      <w:r w:rsidR="00466F1F" w:rsidRPr="00466F1F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</w:t>
      </w:r>
      <w:r w:rsidRPr="00466F1F">
        <w:rPr>
          <w:rFonts w:ascii="Sylfaen" w:hAnsi="Sylfaen"/>
          <w:color w:val="3A3B3D"/>
          <w:position w:val="17"/>
          <w:sz w:val="21"/>
          <w:szCs w:val="21"/>
          <w:lang w:val="hy-AM"/>
        </w:rPr>
        <w:t>միտված</w:t>
      </w:r>
      <w:r w:rsidRPr="006450A0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կլինեն ապահովել համապատասխան արձագանքները՝ սկսած ռիսկային </w:t>
      </w:r>
      <w:r w:rsidR="0079007B">
        <w:rPr>
          <w:rFonts w:ascii="Sylfaen" w:hAnsi="Sylfaen"/>
          <w:color w:val="3A3B3D"/>
          <w:position w:val="17"/>
          <w:sz w:val="21"/>
          <w:szCs w:val="21"/>
          <w:lang w:val="hy-AM"/>
        </w:rPr>
        <w:t>ախտածինների</w:t>
      </w:r>
      <w:r w:rsidRPr="006450A0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նույնականացման մասին զեկուցելուց, մինչև համապատասխան գործիքների արագ և արդյունավետ տրամադրում, որոնք են թեստերը և պատվաստանյութերը։ Ինչպես ցույց տվեց COVID-19 համավարակը, կարևոր </w:t>
      </w:r>
      <w:r w:rsidR="00C73D81">
        <w:rPr>
          <w:rFonts w:ascii="Sylfaen" w:hAnsi="Sylfaen"/>
          <w:color w:val="3A3B3D"/>
          <w:position w:val="17"/>
          <w:sz w:val="21"/>
          <w:szCs w:val="21"/>
          <w:lang w:val="hy-AM"/>
        </w:rPr>
        <w:t>նշանակություն ունի</w:t>
      </w:r>
      <w:r w:rsidRPr="006450A0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նաև պետական և մասնավոր հատվածների միջև համագործակցությունը, որի հիմքում ընկած է հանրային բարեկեցության </w:t>
      </w:r>
      <w:r w:rsidR="00D97658">
        <w:rPr>
          <w:rFonts w:ascii="Sylfaen" w:hAnsi="Sylfaen"/>
          <w:color w:val="3A3B3D"/>
          <w:position w:val="17"/>
          <w:sz w:val="21"/>
          <w:szCs w:val="21"/>
          <w:lang w:val="hy-AM"/>
        </w:rPr>
        <w:t>ամրապնդումը</w:t>
      </w:r>
      <w:r w:rsidRPr="006450A0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»: </w:t>
      </w:r>
    </w:p>
    <w:p w14:paraId="64FEE86B" w14:textId="50130A13" w:rsidR="00D33CE9" w:rsidRDefault="00C61C6E" w:rsidP="00991337">
      <w:pPr>
        <w:pStyle w:val="NormalWeb"/>
        <w:spacing w:before="300" w:beforeAutospacing="0" w:after="0" w:afterAutospacing="0" w:line="315" w:lineRule="atLeast"/>
        <w:jc w:val="both"/>
        <w:textAlignment w:val="center"/>
        <w:rPr>
          <w:rFonts w:ascii="Sylfaen" w:hAnsi="Sylfaen"/>
          <w:color w:val="3A3B3D"/>
          <w:position w:val="17"/>
          <w:sz w:val="21"/>
          <w:szCs w:val="21"/>
          <w:lang w:val="hy-AM"/>
        </w:rPr>
      </w:pPr>
      <w:r w:rsidRPr="00C61C6E">
        <w:rPr>
          <w:rFonts w:ascii="Sylfaen" w:hAnsi="Sylfaen"/>
          <w:color w:val="3A3B3D"/>
          <w:position w:val="17"/>
          <w:sz w:val="21"/>
          <w:szCs w:val="21"/>
          <w:lang w:val="hy-AM"/>
        </w:rPr>
        <w:t>«Կհայտնվի նոր համա</w:t>
      </w:r>
      <w:r w:rsidR="00F20894">
        <w:rPr>
          <w:rFonts w:ascii="Sylfaen" w:hAnsi="Sylfaen"/>
          <w:color w:val="3A3B3D"/>
          <w:position w:val="17"/>
          <w:sz w:val="21"/>
          <w:szCs w:val="21"/>
          <w:lang w:val="hy-AM"/>
        </w:rPr>
        <w:t>վ</w:t>
      </w:r>
      <w:r w:rsidRPr="00C61C6E">
        <w:rPr>
          <w:rFonts w:ascii="Sylfaen" w:hAnsi="Sylfaen"/>
          <w:color w:val="3A3B3D"/>
          <w:position w:val="17"/>
          <w:sz w:val="21"/>
          <w:szCs w:val="21"/>
          <w:lang w:val="hy-AM"/>
        </w:rPr>
        <w:t>արակի սպառնալիք. դրան պատրաստ չլինելու արդարացում չկա: Այսպիսով, հրամայական է</w:t>
      </w:r>
      <w:r w:rsidR="00316C10"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>՝</w:t>
      </w:r>
      <w:r w:rsidRPr="00C61C6E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ձևավորել արդյունավետ, բազմոլորտային և համակողմանի մոտեցում </w:t>
      </w:r>
      <w:r w:rsidR="00F20894">
        <w:rPr>
          <w:rFonts w:ascii="Sylfaen" w:hAnsi="Sylfaen"/>
          <w:color w:val="3A3B3D"/>
          <w:position w:val="17"/>
          <w:sz w:val="21"/>
          <w:szCs w:val="21"/>
          <w:lang w:val="hy-AM"/>
        </w:rPr>
        <w:t>համավ</w:t>
      </w:r>
      <w:r w:rsidRPr="00C61C6E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արակի կանխարգելման, պատրաստվածության և արձագանքման շուրջ: Հաշվի առնելով հանրային առողջության անկանխատեսելի ռիսկերը՝ գլոբալ ռազմավարությունը պետք է </w:t>
      </w:r>
      <w:r w:rsidR="0077583B">
        <w:rPr>
          <w:rFonts w:ascii="Sylfaen" w:hAnsi="Sylfaen"/>
          <w:color w:val="3A3B3D"/>
          <w:position w:val="17"/>
          <w:sz w:val="21"/>
          <w:szCs w:val="21"/>
          <w:lang w:val="hy-AM"/>
        </w:rPr>
        <w:t>լինի</w:t>
      </w:r>
      <w:r w:rsidRPr="00C61C6E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</w:t>
      </w:r>
      <w:r w:rsidR="00316C10"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թափանցիկ </w:t>
      </w:r>
      <w:r w:rsidRPr="00C61C6E">
        <w:rPr>
          <w:rFonts w:ascii="Sylfaen" w:hAnsi="Sylfaen"/>
          <w:color w:val="3A3B3D"/>
          <w:position w:val="17"/>
          <w:sz w:val="21"/>
          <w:szCs w:val="21"/>
          <w:lang w:val="hy-AM"/>
        </w:rPr>
        <w:t>և ներառական: Կորցնելու ժամանակ չկա, այդ իսկ պատճառով մենք կոչ ենք անում բոլոր առաջնորդներին կրկնապատկել ջանքերը՝ համաձայնագիրը մինչև մայիսյան վերջնաժամկետ</w:t>
      </w:r>
      <w:r w:rsidR="00A04D3D">
        <w:rPr>
          <w:rFonts w:ascii="Sylfaen" w:hAnsi="Sylfaen"/>
          <w:color w:val="3A3B3D"/>
          <w:position w:val="17"/>
          <w:sz w:val="21"/>
          <w:szCs w:val="21"/>
          <w:lang w:val="hy-AM"/>
        </w:rPr>
        <w:t>ն</w:t>
      </w:r>
      <w:r w:rsidRPr="00C61C6E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ավարտին հասցնելու համար»: </w:t>
      </w:r>
    </w:p>
    <w:p w14:paraId="00C0FFBE" w14:textId="181C0200" w:rsidR="001F3E7B" w:rsidRDefault="00D33CE9" w:rsidP="00991337">
      <w:pPr>
        <w:pStyle w:val="NormalWeb"/>
        <w:spacing w:before="300" w:beforeAutospacing="0" w:after="0" w:afterAutospacing="0" w:line="315" w:lineRule="atLeast"/>
        <w:jc w:val="both"/>
        <w:textAlignment w:val="center"/>
        <w:rPr>
          <w:rFonts w:ascii="Sylfaen" w:hAnsi="Sylfaen"/>
          <w:color w:val="3A3B3D"/>
          <w:position w:val="17"/>
          <w:sz w:val="21"/>
          <w:szCs w:val="21"/>
          <w:lang w:val="hy-AM"/>
        </w:rPr>
      </w:pPr>
      <w:r w:rsidRPr="00D33CE9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«Անհամար կյանքեր և  </w:t>
      </w:r>
      <w:r w:rsidR="00037208">
        <w:rPr>
          <w:rFonts w:ascii="Sylfaen" w:hAnsi="Sylfaen"/>
          <w:color w:val="3A3B3D"/>
          <w:position w:val="17"/>
          <w:sz w:val="21"/>
          <w:szCs w:val="21"/>
          <w:lang w:val="hy-AM"/>
        </w:rPr>
        <w:t>կնեսա</w:t>
      </w:r>
      <w:r w:rsidRPr="00D33CE9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պայմաններ պաշտպանելուց բացի, գլոբալ </w:t>
      </w:r>
      <w:r w:rsidR="00576550">
        <w:rPr>
          <w:rFonts w:ascii="Sylfaen" w:hAnsi="Sylfaen"/>
          <w:color w:val="3A3B3D"/>
          <w:position w:val="17"/>
          <w:sz w:val="21"/>
          <w:szCs w:val="21"/>
          <w:lang w:val="hy-AM"/>
        </w:rPr>
        <w:t>համավ</w:t>
      </w:r>
      <w:r w:rsidRPr="00D33CE9">
        <w:rPr>
          <w:rFonts w:ascii="Sylfaen" w:hAnsi="Sylfaen"/>
          <w:color w:val="3A3B3D"/>
          <w:position w:val="17"/>
          <w:sz w:val="21"/>
          <w:szCs w:val="21"/>
          <w:lang w:val="hy-AM"/>
        </w:rPr>
        <w:t>արակ</w:t>
      </w:r>
      <w:r w:rsidR="00E17483">
        <w:rPr>
          <w:rFonts w:ascii="Sylfaen" w:hAnsi="Sylfaen"/>
          <w:color w:val="3A3B3D"/>
          <w:position w:val="17"/>
          <w:sz w:val="21"/>
          <w:szCs w:val="21"/>
          <w:lang w:val="hy-AM"/>
        </w:rPr>
        <w:t>ներ</w:t>
      </w:r>
      <w:r w:rsidRPr="00D33CE9">
        <w:rPr>
          <w:rFonts w:ascii="Sylfaen" w:hAnsi="Sylfaen"/>
          <w:color w:val="3A3B3D"/>
          <w:position w:val="17"/>
          <w:sz w:val="21"/>
          <w:szCs w:val="21"/>
          <w:lang w:val="hy-AM"/>
        </w:rPr>
        <w:t>ի վերաբերյալ համաձայնագրի ժամանակին ապահովումը կ</w:t>
      </w:r>
      <w:r w:rsidR="00C52221">
        <w:rPr>
          <w:rFonts w:ascii="Sylfaen" w:hAnsi="Sylfaen"/>
          <w:color w:val="3A3B3D"/>
          <w:position w:val="17"/>
          <w:sz w:val="21"/>
          <w:szCs w:val="21"/>
          <w:lang w:val="hy-AM"/>
        </w:rPr>
        <w:t>փոխանցի</w:t>
      </w:r>
      <w:r w:rsidRPr="00D33CE9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հզոր ուղերձ. նույնիսկ մեր </w:t>
      </w:r>
      <w:r w:rsidR="00C6254F" w:rsidRPr="00F67BAB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բևեռացված </w:t>
      </w:r>
      <w:r w:rsidRPr="00D33CE9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և մասնատված աշխարհում միջազգային համագործակցությունը դեռևս ի զորու է գտնել </w:t>
      </w:r>
      <w:r w:rsidR="00DF0741" w:rsidRPr="00D33CE9">
        <w:rPr>
          <w:rFonts w:ascii="Sylfaen" w:hAnsi="Sylfaen"/>
          <w:color w:val="3A3B3D"/>
          <w:position w:val="17"/>
          <w:sz w:val="21"/>
          <w:szCs w:val="21"/>
          <w:lang w:val="hy-AM"/>
        </w:rPr>
        <w:t>գլոբալ խնդիրների</w:t>
      </w:r>
      <w:r w:rsidR="00DF0741">
        <w:rPr>
          <w:rFonts w:ascii="Sylfaen" w:hAnsi="Sylfaen"/>
          <w:color w:val="3A3B3D"/>
          <w:position w:val="17"/>
          <w:sz w:val="21"/>
          <w:szCs w:val="21"/>
          <w:lang w:val="hy-AM"/>
        </w:rPr>
        <w:t xml:space="preserve"> </w:t>
      </w:r>
      <w:r w:rsidRPr="00D33CE9">
        <w:rPr>
          <w:rFonts w:ascii="Sylfaen" w:hAnsi="Sylfaen"/>
          <w:color w:val="3A3B3D"/>
          <w:position w:val="17"/>
          <w:sz w:val="21"/>
          <w:szCs w:val="21"/>
          <w:lang w:val="hy-AM"/>
        </w:rPr>
        <w:t>գլոբալ լուծումներ:</w:t>
      </w:r>
      <w:r w:rsidR="00227274" w:rsidRPr="00D33CE9">
        <w:rPr>
          <w:rFonts w:ascii="Sylfaen" w:hAnsi="Sylfaen"/>
          <w:color w:val="3A3B3D"/>
          <w:position w:val="17"/>
          <w:sz w:val="21"/>
          <w:szCs w:val="21"/>
          <w:lang w:val="hy-AM"/>
        </w:rPr>
        <w:t>»</w:t>
      </w:r>
    </w:p>
    <w:p w14:paraId="29238242" w14:textId="77777777" w:rsidR="0065598A" w:rsidRPr="00D33CE9" w:rsidRDefault="0065598A" w:rsidP="00991337">
      <w:pPr>
        <w:pStyle w:val="size-121"/>
        <w:spacing w:before="300" w:beforeAutospacing="0" w:after="0" w:afterAutospacing="0" w:line="285" w:lineRule="exact"/>
        <w:jc w:val="both"/>
        <w:textAlignment w:val="center"/>
        <w:rPr>
          <w:rFonts w:ascii="Sylfaen" w:hAnsi="Sylfaen"/>
          <w:color w:val="3A3B3D"/>
          <w:position w:val="17"/>
          <w:lang w:val="hy-AM"/>
        </w:rPr>
      </w:pPr>
      <w:r w:rsidRPr="00D33CE9">
        <w:rPr>
          <w:rFonts w:ascii="Sylfaen" w:hAnsi="Sylfaen"/>
          <w:color w:val="3A3B3D"/>
          <w:position w:val="17"/>
          <w:lang w:val="hy-AM"/>
        </w:rPr>
        <w:t> </w:t>
      </w:r>
    </w:p>
    <w:p w14:paraId="5248DF77" w14:textId="77777777" w:rsidR="0065598A" w:rsidRPr="00D33CE9" w:rsidRDefault="0065598A" w:rsidP="00991337">
      <w:pPr>
        <w:pStyle w:val="size-121"/>
        <w:spacing w:before="300" w:beforeAutospacing="0" w:after="0" w:afterAutospacing="0" w:line="285" w:lineRule="exact"/>
        <w:jc w:val="both"/>
        <w:textAlignment w:val="center"/>
        <w:rPr>
          <w:rFonts w:ascii="Sylfaen" w:hAnsi="Sylfaen"/>
          <w:color w:val="3A3B3D"/>
          <w:position w:val="17"/>
          <w:lang w:val="hy-AM"/>
        </w:rPr>
      </w:pPr>
      <w:r w:rsidRPr="00D33CE9">
        <w:rPr>
          <w:rFonts w:ascii="Sylfaen" w:hAnsi="Sylfaen"/>
          <w:color w:val="3A3B3D"/>
          <w:position w:val="17"/>
          <w:lang w:val="hy-AM"/>
        </w:rPr>
        <w:t> </w:t>
      </w:r>
    </w:p>
    <w:p w14:paraId="50B1A8A1" w14:textId="77777777" w:rsidR="0065598A" w:rsidRPr="00D33CE9" w:rsidRDefault="0065598A" w:rsidP="00991337">
      <w:pPr>
        <w:pStyle w:val="NormalWeb"/>
        <w:spacing w:before="0" w:beforeAutospacing="0" w:after="300" w:afterAutospacing="0" w:line="315" w:lineRule="atLeast"/>
        <w:jc w:val="both"/>
        <w:textAlignment w:val="center"/>
        <w:rPr>
          <w:rFonts w:ascii="Sylfaen" w:hAnsi="Sylfaen"/>
          <w:color w:val="3A3B3D"/>
          <w:position w:val="17"/>
          <w:sz w:val="21"/>
          <w:szCs w:val="21"/>
          <w:lang w:val="hy-AM"/>
        </w:rPr>
      </w:pPr>
      <w:r w:rsidRPr="00D33CE9">
        <w:rPr>
          <w:rFonts w:ascii="Sylfaen" w:hAnsi="Sylfaen"/>
          <w:color w:val="3A3B3D"/>
          <w:position w:val="17"/>
          <w:sz w:val="21"/>
          <w:szCs w:val="21"/>
          <w:lang w:val="hy-AM"/>
        </w:rPr>
        <w:t> </w:t>
      </w:r>
    </w:p>
    <w:sectPr w:rsidR="0065598A" w:rsidRPr="00D33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8A"/>
    <w:rsid w:val="00000908"/>
    <w:rsid w:val="0001016E"/>
    <w:rsid w:val="000128C8"/>
    <w:rsid w:val="00012E27"/>
    <w:rsid w:val="00022BC9"/>
    <w:rsid w:val="00033505"/>
    <w:rsid w:val="00037208"/>
    <w:rsid w:val="0005452C"/>
    <w:rsid w:val="000833B7"/>
    <w:rsid w:val="00087169"/>
    <w:rsid w:val="000E15F7"/>
    <w:rsid w:val="001023FC"/>
    <w:rsid w:val="00102CE6"/>
    <w:rsid w:val="00143BCC"/>
    <w:rsid w:val="001734DA"/>
    <w:rsid w:val="0018222C"/>
    <w:rsid w:val="001833CF"/>
    <w:rsid w:val="001A135B"/>
    <w:rsid w:val="001B7340"/>
    <w:rsid w:val="001D1A60"/>
    <w:rsid w:val="001E3D16"/>
    <w:rsid w:val="001F3E7B"/>
    <w:rsid w:val="001F7495"/>
    <w:rsid w:val="00214DC4"/>
    <w:rsid w:val="00220D73"/>
    <w:rsid w:val="00227274"/>
    <w:rsid w:val="00227362"/>
    <w:rsid w:val="002323BD"/>
    <w:rsid w:val="00252284"/>
    <w:rsid w:val="00272549"/>
    <w:rsid w:val="00277D2B"/>
    <w:rsid w:val="0028470C"/>
    <w:rsid w:val="00293C4B"/>
    <w:rsid w:val="002A32E7"/>
    <w:rsid w:val="002B6E23"/>
    <w:rsid w:val="002D67E0"/>
    <w:rsid w:val="002E300D"/>
    <w:rsid w:val="002E4AF8"/>
    <w:rsid w:val="0031366F"/>
    <w:rsid w:val="00316C10"/>
    <w:rsid w:val="003546C3"/>
    <w:rsid w:val="00392F69"/>
    <w:rsid w:val="003B21A4"/>
    <w:rsid w:val="0040429E"/>
    <w:rsid w:val="00404B47"/>
    <w:rsid w:val="00443407"/>
    <w:rsid w:val="0046171E"/>
    <w:rsid w:val="00466F1F"/>
    <w:rsid w:val="004D50AD"/>
    <w:rsid w:val="00506426"/>
    <w:rsid w:val="00510E3C"/>
    <w:rsid w:val="00523124"/>
    <w:rsid w:val="005537D3"/>
    <w:rsid w:val="0055665B"/>
    <w:rsid w:val="00576550"/>
    <w:rsid w:val="005838BA"/>
    <w:rsid w:val="005C4B3E"/>
    <w:rsid w:val="005D03D3"/>
    <w:rsid w:val="005E60A8"/>
    <w:rsid w:val="005F7C01"/>
    <w:rsid w:val="00644BDD"/>
    <w:rsid w:val="006450A0"/>
    <w:rsid w:val="0065598A"/>
    <w:rsid w:val="00670172"/>
    <w:rsid w:val="0067068D"/>
    <w:rsid w:val="00685A4C"/>
    <w:rsid w:val="00692D8E"/>
    <w:rsid w:val="006C517B"/>
    <w:rsid w:val="006C7C04"/>
    <w:rsid w:val="006E11C0"/>
    <w:rsid w:val="00704408"/>
    <w:rsid w:val="00716FE9"/>
    <w:rsid w:val="00720629"/>
    <w:rsid w:val="007507BE"/>
    <w:rsid w:val="007660B5"/>
    <w:rsid w:val="0077583B"/>
    <w:rsid w:val="00783E13"/>
    <w:rsid w:val="0079007B"/>
    <w:rsid w:val="007B6EFC"/>
    <w:rsid w:val="007C6B12"/>
    <w:rsid w:val="007D6A84"/>
    <w:rsid w:val="007E6FE4"/>
    <w:rsid w:val="00800954"/>
    <w:rsid w:val="00893708"/>
    <w:rsid w:val="00895FEC"/>
    <w:rsid w:val="008D033B"/>
    <w:rsid w:val="008D2B7C"/>
    <w:rsid w:val="00922FD1"/>
    <w:rsid w:val="009430EC"/>
    <w:rsid w:val="00953FE3"/>
    <w:rsid w:val="00962CFC"/>
    <w:rsid w:val="009647B3"/>
    <w:rsid w:val="00991337"/>
    <w:rsid w:val="00991344"/>
    <w:rsid w:val="009A0DB8"/>
    <w:rsid w:val="009A5344"/>
    <w:rsid w:val="009D52CE"/>
    <w:rsid w:val="009E256E"/>
    <w:rsid w:val="00A0173E"/>
    <w:rsid w:val="00A04D3D"/>
    <w:rsid w:val="00A11A00"/>
    <w:rsid w:val="00A40595"/>
    <w:rsid w:val="00A454A1"/>
    <w:rsid w:val="00A5497A"/>
    <w:rsid w:val="00A6596F"/>
    <w:rsid w:val="00A92EF1"/>
    <w:rsid w:val="00AD1ED9"/>
    <w:rsid w:val="00AF3CFC"/>
    <w:rsid w:val="00AF708E"/>
    <w:rsid w:val="00AF71B8"/>
    <w:rsid w:val="00B138BA"/>
    <w:rsid w:val="00B15F94"/>
    <w:rsid w:val="00B23E6F"/>
    <w:rsid w:val="00B446C5"/>
    <w:rsid w:val="00B5291F"/>
    <w:rsid w:val="00B537C7"/>
    <w:rsid w:val="00B75FEB"/>
    <w:rsid w:val="00B837B3"/>
    <w:rsid w:val="00B97AF2"/>
    <w:rsid w:val="00BB1861"/>
    <w:rsid w:val="00BB2C33"/>
    <w:rsid w:val="00BD62E2"/>
    <w:rsid w:val="00BE2DEC"/>
    <w:rsid w:val="00BF38CB"/>
    <w:rsid w:val="00C105A2"/>
    <w:rsid w:val="00C170AB"/>
    <w:rsid w:val="00C21CF5"/>
    <w:rsid w:val="00C35173"/>
    <w:rsid w:val="00C428EC"/>
    <w:rsid w:val="00C52221"/>
    <w:rsid w:val="00C533AB"/>
    <w:rsid w:val="00C5607F"/>
    <w:rsid w:val="00C61C6E"/>
    <w:rsid w:val="00C6254F"/>
    <w:rsid w:val="00C73D81"/>
    <w:rsid w:val="00C73FA7"/>
    <w:rsid w:val="00CA004A"/>
    <w:rsid w:val="00CC3F81"/>
    <w:rsid w:val="00CD211B"/>
    <w:rsid w:val="00D11AC5"/>
    <w:rsid w:val="00D120E5"/>
    <w:rsid w:val="00D25696"/>
    <w:rsid w:val="00D2679E"/>
    <w:rsid w:val="00D33CE9"/>
    <w:rsid w:val="00D65F84"/>
    <w:rsid w:val="00D67F44"/>
    <w:rsid w:val="00D83A92"/>
    <w:rsid w:val="00D97658"/>
    <w:rsid w:val="00DB07A2"/>
    <w:rsid w:val="00DB4387"/>
    <w:rsid w:val="00DB6DD4"/>
    <w:rsid w:val="00DD675C"/>
    <w:rsid w:val="00DF0741"/>
    <w:rsid w:val="00E17483"/>
    <w:rsid w:val="00E95569"/>
    <w:rsid w:val="00E96F2D"/>
    <w:rsid w:val="00EA5C91"/>
    <w:rsid w:val="00EA7F68"/>
    <w:rsid w:val="00EE298A"/>
    <w:rsid w:val="00EF2C8C"/>
    <w:rsid w:val="00F04F1F"/>
    <w:rsid w:val="00F20894"/>
    <w:rsid w:val="00F23E7E"/>
    <w:rsid w:val="00F27D0D"/>
    <w:rsid w:val="00F53215"/>
    <w:rsid w:val="00F6572A"/>
    <w:rsid w:val="00F67902"/>
    <w:rsid w:val="00F67BAB"/>
    <w:rsid w:val="00F77CE8"/>
    <w:rsid w:val="00F95D8F"/>
    <w:rsid w:val="00FA02AE"/>
    <w:rsid w:val="00FA161E"/>
    <w:rsid w:val="00FA7566"/>
    <w:rsid w:val="00FB1779"/>
    <w:rsid w:val="00FC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42B6"/>
  <w15:chartTrackingRefBased/>
  <w15:docId w15:val="{038354B1-13D5-4D74-AF36-EF567146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9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598A"/>
    <w:pPr>
      <w:spacing w:before="100" w:beforeAutospacing="1" w:after="100" w:afterAutospacing="1"/>
    </w:pPr>
  </w:style>
  <w:style w:type="paragraph" w:customStyle="1" w:styleId="size-111">
    <w:name w:val="size-111"/>
    <w:basedOn w:val="Normal"/>
    <w:uiPriority w:val="99"/>
    <w:semiHidden/>
    <w:rsid w:val="0065598A"/>
    <w:pPr>
      <w:spacing w:before="100" w:beforeAutospacing="1" w:after="100" w:afterAutospacing="1" w:line="285" w:lineRule="atLeast"/>
    </w:pPr>
    <w:rPr>
      <w:sz w:val="17"/>
      <w:szCs w:val="17"/>
    </w:rPr>
  </w:style>
  <w:style w:type="paragraph" w:customStyle="1" w:styleId="size-121">
    <w:name w:val="size-121"/>
    <w:basedOn w:val="Normal"/>
    <w:uiPriority w:val="99"/>
    <w:semiHidden/>
    <w:rsid w:val="0065598A"/>
    <w:pPr>
      <w:spacing w:before="100" w:beforeAutospacing="1" w:after="100" w:afterAutospacing="1" w:line="285" w:lineRule="atLeast"/>
    </w:pPr>
    <w:rPr>
      <w:sz w:val="18"/>
      <w:szCs w:val="18"/>
    </w:rPr>
  </w:style>
  <w:style w:type="paragraph" w:customStyle="1" w:styleId="size-131">
    <w:name w:val="size-131"/>
    <w:basedOn w:val="Normal"/>
    <w:uiPriority w:val="99"/>
    <w:semiHidden/>
    <w:rsid w:val="0065598A"/>
    <w:pPr>
      <w:spacing w:before="100" w:beforeAutospacing="1" w:after="100" w:afterAutospacing="1" w:line="315" w:lineRule="atLeast"/>
    </w:pPr>
    <w:rPr>
      <w:sz w:val="20"/>
      <w:szCs w:val="20"/>
    </w:rPr>
  </w:style>
  <w:style w:type="paragraph" w:customStyle="1" w:styleId="size-151">
    <w:name w:val="size-151"/>
    <w:basedOn w:val="Normal"/>
    <w:uiPriority w:val="99"/>
    <w:semiHidden/>
    <w:rsid w:val="0065598A"/>
    <w:pPr>
      <w:spacing w:before="100" w:beforeAutospacing="1" w:after="100" w:afterAutospacing="1" w:line="345" w:lineRule="atLeast"/>
    </w:pPr>
    <w:rPr>
      <w:sz w:val="23"/>
      <w:szCs w:val="23"/>
    </w:rPr>
  </w:style>
  <w:style w:type="character" w:styleId="Strong">
    <w:name w:val="Strong"/>
    <w:basedOn w:val="DefaultParagraphFont"/>
    <w:uiPriority w:val="22"/>
    <w:qFormat/>
    <w:rsid w:val="0065598A"/>
    <w:rPr>
      <w:b/>
      <w:bCs/>
    </w:rPr>
  </w:style>
  <w:style w:type="character" w:styleId="Emphasis">
    <w:name w:val="Emphasis"/>
    <w:basedOn w:val="DefaultParagraphFont"/>
    <w:uiPriority w:val="20"/>
    <w:qFormat/>
    <w:rsid w:val="006559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170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9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ho.int/news-room/events/detail/2024/03/18/default-calendar/ninth-meeting-of-the-intergovernmental-negotiating-body-(inb)-for-a-who-instrument-on-pandemic-prevention-preparedness-and-respon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rdonandsarahbrown.com/2024/03/pandemic-accord-joint-letter/" TargetMode="External"/><Relationship Id="rId5" Type="http://schemas.openxmlformats.org/officeDocument/2006/relationships/hyperlink" Target="https://www.project-syndicate.org/commentary/world-leaders-negotiate-a-pandemic-accord-who-misinformation-by-helen-clark-et-al-2024-03?utm_source=twitter&amp;utm_medium=organic-social&amp;utm_campaign=page-posts-march24&amp;utm_post-type=link&amp;utm_format=16:9&amp;utm_creative=link-image&amp;utm_post-date=2024-03-20" TargetMode="External"/><Relationship Id="rId4" Type="http://schemas.openxmlformats.org/officeDocument/2006/relationships/hyperlink" Target="https://gordonandsarahbrown.com/2024/03/pandemic-accord-joint-lett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AVETIKYAN, Khachik</dc:creator>
  <cp:keywords/>
  <dc:description/>
  <cp:lastModifiedBy>Ani Davtyan</cp:lastModifiedBy>
  <cp:revision>140</cp:revision>
  <dcterms:created xsi:type="dcterms:W3CDTF">2024-03-22T07:28:00Z</dcterms:created>
  <dcterms:modified xsi:type="dcterms:W3CDTF">2024-03-26T10:39:00Z</dcterms:modified>
</cp:coreProperties>
</file>