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AFC" w14:textId="05F55A36" w:rsidR="00EF0453" w:rsidRPr="00BD5CA2" w:rsidRDefault="00EF0453" w:rsidP="69B2DA80">
      <w:pPr>
        <w:rPr>
          <w:rFonts w:ascii="Verdana" w:hAnsi="Verdana" w:cstheme="minorBidi"/>
          <w:b/>
          <w:bCs/>
          <w:color w:val="FF0000"/>
          <w:sz w:val="20"/>
          <w:szCs w:val="20"/>
        </w:rPr>
      </w:pPr>
    </w:p>
    <w:p w14:paraId="5E70F9F4" w14:textId="77777777" w:rsidR="003C6846" w:rsidRPr="00DA75AA" w:rsidRDefault="003C6846" w:rsidP="003C6846">
      <w:pPr>
        <w:pStyle w:val="Heading3"/>
        <w:rPr>
          <w:rFonts w:ascii="Verdana" w:hAnsi="Verdana"/>
          <w:i/>
          <w:iCs/>
          <w:color w:val="00B0F0"/>
        </w:rPr>
      </w:pPr>
      <w:r w:rsidRPr="00DA75AA">
        <w:rPr>
          <w:rFonts w:ascii="Verdana" w:hAnsi="Verdana"/>
          <w:i/>
          <w:iCs/>
          <w:color w:val="00B0F0"/>
        </w:rPr>
        <w:t>press release</w:t>
      </w:r>
    </w:p>
    <w:p w14:paraId="2F31FA28" w14:textId="77777777" w:rsidR="003C6846" w:rsidRPr="00DA75AA" w:rsidRDefault="003C6846" w:rsidP="003C6846">
      <w:pPr>
        <w:jc w:val="both"/>
        <w:rPr>
          <w:rFonts w:ascii="Verdana" w:hAnsi="Verdana"/>
          <w:b/>
          <w:bCs/>
          <w:color w:val="FF0000"/>
          <w:sz w:val="20"/>
        </w:rPr>
      </w:pPr>
    </w:p>
    <w:p w14:paraId="33AB1486" w14:textId="03FED636" w:rsidR="003C6846" w:rsidRPr="00BA7E41" w:rsidRDefault="00BA7E41" w:rsidP="003C6846">
      <w:pPr>
        <w:rPr>
          <w:rFonts w:ascii="Verdana" w:hAnsi="Verdana" w:cstheme="minorBidi"/>
          <w:b/>
          <w:bCs/>
          <w:color w:val="FF0000"/>
          <w:sz w:val="20"/>
          <w:szCs w:val="20"/>
        </w:rPr>
      </w:pPr>
      <w:r w:rsidRPr="00BA7E41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Embargoed until 00:01 </w:t>
      </w:r>
      <w:r w:rsidR="004B4D5B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GMT </w:t>
      </w:r>
      <w:r w:rsidR="00C043F6">
        <w:rPr>
          <w:rFonts w:ascii="Verdana" w:hAnsi="Verdana" w:cstheme="minorBidi"/>
          <w:b/>
          <w:bCs/>
          <w:color w:val="FF0000"/>
          <w:sz w:val="20"/>
          <w:szCs w:val="20"/>
        </w:rPr>
        <w:t>24</w:t>
      </w:r>
      <w:r w:rsidR="00F00405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 October</w:t>
      </w:r>
      <w:r w:rsidRPr="00BA7E41">
        <w:rPr>
          <w:rFonts w:ascii="Verdana" w:hAnsi="Verdana" w:cstheme="minorBidi"/>
          <w:b/>
          <w:bCs/>
          <w:color w:val="FF0000"/>
          <w:sz w:val="20"/>
          <w:szCs w:val="20"/>
        </w:rPr>
        <w:t xml:space="preserve"> 2023</w:t>
      </w:r>
    </w:p>
    <w:p w14:paraId="708625D6" w14:textId="77777777" w:rsidR="0066411F" w:rsidRDefault="0066411F" w:rsidP="00E5796D">
      <w:pPr>
        <w:jc w:val="center"/>
        <w:rPr>
          <w:rFonts w:ascii="Verdana" w:hAnsi="Verdana" w:cstheme="minorBidi"/>
          <w:b/>
          <w:bCs/>
          <w:color w:val="000000" w:themeColor="text1"/>
          <w:sz w:val="32"/>
          <w:szCs w:val="32"/>
        </w:rPr>
      </w:pPr>
    </w:p>
    <w:p w14:paraId="756C41AB" w14:textId="6EB5A9DE" w:rsidR="0066411F" w:rsidRPr="0066411F" w:rsidRDefault="0066411F" w:rsidP="00E5796D">
      <w:pPr>
        <w:jc w:val="center"/>
        <w:rPr>
          <w:rFonts w:ascii="Sylfaen" w:hAnsi="Sylfaen" w:cstheme="minorBidi"/>
          <w:b/>
          <w:bCs/>
          <w:color w:val="0070C0"/>
          <w:sz w:val="32"/>
          <w:szCs w:val="32"/>
        </w:rPr>
      </w:pP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Հայաստանում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գտնվող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փախստական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երեխաների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երկու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երրորդն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արդեն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դպրոց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է</w:t>
      </w:r>
      <w:r w:rsidR="00E06DFC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="00E06DFC">
        <w:rPr>
          <w:rFonts w:ascii="Sylfaen" w:hAnsi="Sylfaen" w:cstheme="minorBidi"/>
          <w:b/>
          <w:bCs/>
          <w:color w:val="0070C0"/>
          <w:sz w:val="32"/>
          <w:szCs w:val="32"/>
        </w:rPr>
        <w:t>ընդունվել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.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ջանքերը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հիմա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պետք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է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կենտրոնացնել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կրթությունը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բոլորի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համար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հասանելի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դարձնելու</w:t>
      </w:r>
      <w:proofErr w:type="spellEnd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 xml:space="preserve"> </w:t>
      </w:r>
      <w:proofErr w:type="spellStart"/>
      <w:r w:rsidRPr="0066411F">
        <w:rPr>
          <w:rFonts w:ascii="Sylfaen" w:hAnsi="Sylfaen" w:cstheme="minorBidi"/>
          <w:b/>
          <w:bCs/>
          <w:color w:val="0070C0"/>
          <w:sz w:val="32"/>
          <w:szCs w:val="32"/>
        </w:rPr>
        <w:t>վրա</w:t>
      </w:r>
      <w:proofErr w:type="spellEnd"/>
    </w:p>
    <w:p w14:paraId="6AE954D1" w14:textId="1899DFE0" w:rsidR="00E5796D" w:rsidRDefault="00E5796D" w:rsidP="00E5796D">
      <w:pPr>
        <w:jc w:val="center"/>
        <w:rPr>
          <w:rFonts w:ascii="Verdana" w:hAnsi="Verdana" w:cstheme="minorBidi"/>
          <w:i/>
          <w:iCs/>
          <w:color w:val="000000" w:themeColor="text1"/>
        </w:rPr>
      </w:pPr>
    </w:p>
    <w:p w14:paraId="3C0FD4B7" w14:textId="466031AB" w:rsidR="0066411F" w:rsidRDefault="0066411F" w:rsidP="505CF7EC">
      <w:pPr>
        <w:jc w:val="center"/>
        <w:rPr>
          <w:rFonts w:ascii="Verdana" w:hAnsi="Verdana" w:cstheme="minorBidi"/>
          <w:i/>
          <w:iCs/>
          <w:color w:val="000000" w:themeColor="text1"/>
        </w:rPr>
      </w:pPr>
    </w:p>
    <w:p w14:paraId="02FD5B3C" w14:textId="1068AAED" w:rsidR="0066411F" w:rsidRPr="00880099" w:rsidRDefault="0066411F" w:rsidP="0066411F">
      <w:pPr>
        <w:jc w:val="center"/>
        <w:rPr>
          <w:rFonts w:ascii="Sylfaen" w:hAnsi="Sylfaen" w:cstheme="minorBidi"/>
          <w:i/>
          <w:iCs/>
          <w:color w:val="0070C0"/>
        </w:rPr>
      </w:pPr>
      <w:proofErr w:type="spellStart"/>
      <w:r w:rsidRPr="00880099">
        <w:rPr>
          <w:rFonts w:ascii="Sylfaen" w:hAnsi="Sylfaen" w:cstheme="minorBidi"/>
          <w:i/>
          <w:iCs/>
          <w:color w:val="0070C0"/>
        </w:rPr>
        <w:t>Ավելի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քան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r>
        <w:rPr>
          <w:rFonts w:ascii="Sylfaen" w:hAnsi="Sylfaen" w:cstheme="minorBidi"/>
          <w:i/>
          <w:iCs/>
          <w:color w:val="0070C0"/>
        </w:rPr>
        <w:t>21,000</w:t>
      </w:r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դպրոցահասակ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երեխա</w:t>
      </w:r>
      <w:r>
        <w:rPr>
          <w:rFonts w:ascii="Sylfaen" w:hAnsi="Sylfaen" w:cstheme="minorBidi"/>
          <w:i/>
          <w:iCs/>
          <w:color w:val="0070C0"/>
        </w:rPr>
        <w:t>ներ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մեկ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ամիս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առաջ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ստիպված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>
        <w:rPr>
          <w:rFonts w:ascii="Sylfaen" w:hAnsi="Sylfaen" w:cstheme="minorBidi"/>
          <w:i/>
          <w:iCs/>
          <w:color w:val="0070C0"/>
        </w:rPr>
        <w:t>են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եղել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լքել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իրենց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տները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իրենց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համայնքներում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ռազմական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գործողությունների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սրացման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հետևանքով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. </w:t>
      </w:r>
      <w:proofErr w:type="spellStart"/>
      <w:r>
        <w:rPr>
          <w:rFonts w:ascii="Sylfaen" w:hAnsi="Sylfaen" w:cstheme="minorBidi"/>
          <w:i/>
          <w:iCs/>
          <w:color w:val="0070C0"/>
        </w:rPr>
        <w:t>ն</w:t>
      </w:r>
      <w:r w:rsidRPr="00880099">
        <w:rPr>
          <w:rFonts w:ascii="Sylfaen" w:hAnsi="Sylfaen" w:cstheme="minorBidi"/>
          <w:i/>
          <w:iCs/>
          <w:color w:val="0070C0"/>
        </w:rPr>
        <w:t>րանցից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3-ից 1-ին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կրթությունը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դեռ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հասանելի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 xml:space="preserve"> </w:t>
      </w:r>
      <w:proofErr w:type="spellStart"/>
      <w:r w:rsidRPr="00880099">
        <w:rPr>
          <w:rFonts w:ascii="Sylfaen" w:hAnsi="Sylfaen" w:cstheme="minorBidi"/>
          <w:i/>
          <w:iCs/>
          <w:color w:val="0070C0"/>
        </w:rPr>
        <w:t>չէ</w:t>
      </w:r>
      <w:proofErr w:type="spellEnd"/>
      <w:r w:rsidRPr="00880099">
        <w:rPr>
          <w:rFonts w:ascii="Sylfaen" w:hAnsi="Sylfaen" w:cstheme="minorBidi"/>
          <w:i/>
          <w:iCs/>
          <w:color w:val="0070C0"/>
        </w:rPr>
        <w:t>:</w:t>
      </w:r>
    </w:p>
    <w:p w14:paraId="735E4802" w14:textId="77777777" w:rsidR="0066411F" w:rsidRDefault="0066411F" w:rsidP="505CF7EC">
      <w:pPr>
        <w:jc w:val="center"/>
        <w:rPr>
          <w:rFonts w:ascii="Verdana" w:hAnsi="Verdana" w:cstheme="minorBidi"/>
          <w:i/>
          <w:iCs/>
          <w:color w:val="000000" w:themeColor="text1"/>
        </w:rPr>
      </w:pPr>
    </w:p>
    <w:p w14:paraId="188ACF33" w14:textId="203B8490" w:rsidR="0066411F" w:rsidRDefault="0066411F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494BDB10" w14:textId="25E85C15" w:rsidR="0066411F" w:rsidRPr="00E97E05" w:rsidRDefault="0066411F" w:rsidP="0066411F">
      <w:pPr>
        <w:rPr>
          <w:rFonts w:ascii="Sylfaen" w:hAnsi="Sylfaen" w:cstheme="minorBidi"/>
          <w:color w:val="0070C0"/>
          <w:sz w:val="20"/>
          <w:szCs w:val="20"/>
          <w:lang w:val="en-GB"/>
        </w:rPr>
      </w:pPr>
      <w:r w:rsidRPr="00E97E05">
        <w:rPr>
          <w:rFonts w:ascii="Sylfaen" w:hAnsi="Sylfaen" w:cs="Cambria Math"/>
          <w:b/>
          <w:bCs/>
          <w:color w:val="0070C0"/>
          <w:sz w:val="20"/>
          <w:szCs w:val="20"/>
          <w:lang w:val="en-GB"/>
        </w:rPr>
        <w:t>ԺՆԵՎ</w:t>
      </w:r>
      <w:r w:rsidRPr="00E97E05">
        <w:rPr>
          <w:rFonts w:ascii="Sylfaen" w:hAnsi="Sylfaen" w:cstheme="minorBidi"/>
          <w:b/>
          <w:bCs/>
          <w:color w:val="0070C0"/>
          <w:sz w:val="20"/>
          <w:szCs w:val="20"/>
          <w:lang w:val="en-GB"/>
        </w:rPr>
        <w:t>/</w:t>
      </w:r>
      <w:r w:rsidRPr="00E97E05">
        <w:rPr>
          <w:rFonts w:ascii="Sylfaen" w:hAnsi="Sylfaen" w:cs="Cambria Math"/>
          <w:b/>
          <w:bCs/>
          <w:color w:val="0070C0"/>
          <w:sz w:val="20"/>
          <w:szCs w:val="20"/>
          <w:lang w:val="en-GB"/>
        </w:rPr>
        <w:t>ԵՐԵՎԱՆ</w:t>
      </w:r>
      <w:r w:rsidRPr="00E97E05">
        <w:rPr>
          <w:rFonts w:ascii="Sylfaen" w:hAnsi="Sylfaen" w:cstheme="minorBidi"/>
          <w:b/>
          <w:bCs/>
          <w:color w:val="0070C0"/>
          <w:sz w:val="20"/>
          <w:szCs w:val="20"/>
          <w:lang w:val="en-GB"/>
        </w:rPr>
        <w:t xml:space="preserve">, 24 </w:t>
      </w:r>
      <w:proofErr w:type="spellStart"/>
      <w:r w:rsidRPr="00E97E05">
        <w:rPr>
          <w:rFonts w:ascii="Sylfaen" w:hAnsi="Sylfaen" w:cs="Cambria Math"/>
          <w:b/>
          <w:bCs/>
          <w:color w:val="0070C0"/>
          <w:sz w:val="20"/>
          <w:szCs w:val="20"/>
          <w:lang w:val="en-GB"/>
        </w:rPr>
        <w:t>հոկտեմբերի</w:t>
      </w:r>
      <w:proofErr w:type="spellEnd"/>
      <w:r w:rsidRPr="00E97E05">
        <w:rPr>
          <w:rFonts w:ascii="Sylfaen" w:hAnsi="Sylfaen" w:cstheme="minorBidi"/>
          <w:b/>
          <w:bCs/>
          <w:color w:val="0070C0"/>
          <w:sz w:val="20"/>
          <w:szCs w:val="20"/>
          <w:lang w:val="en-GB"/>
        </w:rPr>
        <w:t xml:space="preserve"> 2023</w:t>
      </w:r>
      <w:r w:rsidRPr="00E97E05">
        <w:rPr>
          <w:rFonts w:ascii="Sylfaen" w:hAnsi="Sylfaen" w:cs="Cambria Math"/>
          <w:b/>
          <w:bCs/>
          <w:color w:val="0070C0"/>
          <w:sz w:val="20"/>
          <w:szCs w:val="20"/>
          <w:lang w:val="en-GB"/>
        </w:rPr>
        <w:t>թ</w:t>
      </w:r>
      <w:r w:rsidRPr="00E97E05">
        <w:rPr>
          <w:rFonts w:ascii="Sylfaen" w:hAnsi="Sylfaen" w:cstheme="minorBidi"/>
          <w:b/>
          <w:bCs/>
          <w:color w:val="0070C0"/>
          <w:sz w:val="20"/>
          <w:szCs w:val="20"/>
          <w:lang w:val="en-GB"/>
        </w:rPr>
        <w:t>.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–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Ռ</w:t>
      </w:r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ազմական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գործողությունների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սրացումից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մեկ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ամիս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անց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,</w:t>
      </w:r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իրենց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բնակավայրը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բռնի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լքած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="00D50733" w:rsidRPr="00E97E05">
        <w:rPr>
          <w:rFonts w:ascii="Sylfaen" w:hAnsi="Sylfaen" w:cs="Cambria Math"/>
          <w:color w:val="0070C0"/>
          <w:sz w:val="20"/>
          <w:szCs w:val="20"/>
          <w:lang w:val="en-GB"/>
        </w:rPr>
        <w:t>Հայաստան</w:t>
      </w:r>
      <w:r w:rsidR="00D50733">
        <w:rPr>
          <w:rFonts w:ascii="Sylfaen" w:hAnsi="Sylfaen" w:cs="Cambria Math"/>
          <w:color w:val="0070C0"/>
          <w:sz w:val="20"/>
          <w:szCs w:val="20"/>
          <w:lang w:val="en-GB"/>
        </w:rPr>
        <w:t>ում</w:t>
      </w:r>
      <w:proofErr w:type="spellEnd"/>
      <w:r w:rsidR="00D50733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D50733">
        <w:rPr>
          <w:rFonts w:ascii="Sylfaen" w:hAnsi="Sylfaen" w:cs="Cambria Math"/>
          <w:color w:val="0070C0"/>
          <w:sz w:val="20"/>
          <w:szCs w:val="20"/>
          <w:lang w:val="en-GB"/>
        </w:rPr>
        <w:t>ապաստանած</w:t>
      </w:r>
      <w:proofErr w:type="spellEnd"/>
      <w:r w:rsidR="00D50733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r w:rsidR="00D50733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21 </w:t>
      </w:r>
      <w:r w:rsidR="000E63C1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000 </w:t>
      </w:r>
      <w:proofErr w:type="spellStart"/>
      <w:r w:rsidR="00D50733" w:rsidRPr="00E97E05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="00D50733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D50733" w:rsidRPr="00E97E05"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 w:rsidR="00D50733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0E63C1" w:rsidRPr="00E97E05">
        <w:rPr>
          <w:rFonts w:ascii="Sylfaen" w:hAnsi="Sylfaen" w:cs="Cambria Math"/>
          <w:color w:val="0070C0"/>
          <w:sz w:val="20"/>
          <w:szCs w:val="20"/>
          <w:lang w:val="en-GB"/>
        </w:rPr>
        <w:t>երկու</w:t>
      </w:r>
      <w:proofErr w:type="spellEnd"/>
      <w:r w:rsidR="000E63C1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0E63C1" w:rsidRPr="00E97E05">
        <w:rPr>
          <w:rFonts w:ascii="Sylfaen" w:hAnsi="Sylfaen" w:cs="Cambria Math"/>
          <w:color w:val="0070C0"/>
          <w:sz w:val="20"/>
          <w:szCs w:val="20"/>
          <w:lang w:val="en-GB"/>
        </w:rPr>
        <w:t>երրորդն</w:t>
      </w:r>
      <w:proofErr w:type="spellEnd"/>
      <w:r w:rsidR="000E63C1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0E63C1" w:rsidRPr="00E97E05">
        <w:rPr>
          <w:rFonts w:ascii="Sylfaen" w:hAnsi="Sylfaen" w:cs="Cambria Math"/>
          <w:color w:val="0070C0"/>
          <w:sz w:val="20"/>
          <w:szCs w:val="20"/>
          <w:lang w:val="en-GB"/>
        </w:rPr>
        <w:t>ընդգրկվ</w:t>
      </w:r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ել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</w:t>
      </w:r>
      <w:r w:rsidR="000E63C1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0E63C1" w:rsidRPr="00E97E05">
        <w:rPr>
          <w:rFonts w:ascii="Sylfaen" w:hAnsi="Sylfaen" w:cs="Cambria Math"/>
          <w:color w:val="0070C0"/>
          <w:sz w:val="20"/>
          <w:szCs w:val="20"/>
          <w:lang w:val="en-GB"/>
        </w:rPr>
        <w:t>դպրոցական</w:t>
      </w:r>
      <w:proofErr w:type="spellEnd"/>
      <w:r w:rsidR="000E63C1"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="000E63C1" w:rsidRPr="00E97E05">
        <w:rPr>
          <w:rFonts w:ascii="Sylfaen" w:hAnsi="Sylfaen" w:cs="Cambria Math"/>
          <w:color w:val="0070C0"/>
          <w:sz w:val="20"/>
          <w:szCs w:val="20"/>
          <w:lang w:val="en-GB"/>
        </w:rPr>
        <w:t>համակարգում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: </w:t>
      </w:r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ՅՈՒՆԻՍԵՖ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>-</w:t>
      </w:r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ն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այսօր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նշել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,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որ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ջանքերն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այժմ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պետք</w:t>
      </w:r>
      <w:proofErr w:type="spellEnd"/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է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  <w:proofErr w:type="spellStart"/>
      <w:r w:rsidRPr="00E97E05">
        <w:rPr>
          <w:rFonts w:ascii="Sylfaen" w:hAnsi="Sylfaen" w:cs="Cambria Math"/>
          <w:color w:val="0070C0"/>
          <w:sz w:val="20"/>
          <w:szCs w:val="20"/>
          <w:lang w:val="en-GB"/>
        </w:rPr>
        <w:t>կենտրոնա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ցնել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դեռևս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դպրոց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չհաճախող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կրթությունը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հասանելի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դարձնելու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վրա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  <w:r w:rsidRPr="00E97E05">
        <w:rPr>
          <w:rFonts w:ascii="Sylfaen" w:hAnsi="Sylfaen" w:cstheme="minorBidi"/>
          <w:color w:val="0070C0"/>
          <w:sz w:val="20"/>
          <w:szCs w:val="20"/>
          <w:lang w:val="en-GB"/>
        </w:rPr>
        <w:t xml:space="preserve"> </w:t>
      </w:r>
    </w:p>
    <w:p w14:paraId="26594229" w14:textId="77777777" w:rsidR="0066411F" w:rsidRDefault="0066411F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2B722D32" w14:textId="563CA96F" w:rsidR="0066411F" w:rsidRDefault="0066411F" w:rsidP="00B83774">
      <w:pPr>
        <w:rPr>
          <w:rFonts w:ascii="Verdana" w:hAnsi="Verdana" w:cstheme="minorBidi"/>
          <w:color w:val="201F1E"/>
          <w:sz w:val="20"/>
          <w:szCs w:val="20"/>
        </w:rPr>
      </w:pPr>
    </w:p>
    <w:p w14:paraId="6D207CB3" w14:textId="42DFAF5F" w:rsidR="0066411F" w:rsidRPr="00CF5C1A" w:rsidRDefault="0066411F" w:rsidP="0066411F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Հայաստան</w:t>
      </w:r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ում</w:t>
      </w:r>
      <w:proofErr w:type="spellEnd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ապաստանած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երեխաները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վերջին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տարիներին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որակյալ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կրթություն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ստանալու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շարունակական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հնարավորություն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չեն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ունեցել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ինչը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էլ</w:t>
      </w:r>
      <w:proofErr w:type="spellEnd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ավելի</w:t>
      </w:r>
      <w:proofErr w:type="spellEnd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կարևորում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ներառական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>կրթական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համակարգի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ուղղությամբ</w:t>
      </w:r>
      <w:proofErr w:type="spellEnd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555EF1">
        <w:rPr>
          <w:rFonts w:ascii="Sylfaen" w:hAnsi="Sylfaen" w:cs="Cambria Math"/>
          <w:color w:val="0070C0"/>
          <w:sz w:val="20"/>
          <w:szCs w:val="20"/>
          <w:lang w:val="en-GB"/>
        </w:rPr>
        <w:t>աշխատանքները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որ</w:t>
      </w:r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պեսզի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բաց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թողնված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դաս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երը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լրացնելու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անհատական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կրթական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կարիքները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բավարարելու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ուղղությամբ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աջակցություն</w:t>
      </w:r>
      <w:proofErr w:type="spellEnd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6C2661">
        <w:rPr>
          <w:rFonts w:ascii="Sylfaen" w:hAnsi="Sylfaen" w:cs="Cambria Math"/>
          <w:color w:val="0070C0"/>
          <w:sz w:val="20"/>
          <w:szCs w:val="20"/>
          <w:lang w:val="en-GB"/>
        </w:rPr>
        <w:t>տրամադրվի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</w:p>
    <w:p w14:paraId="703CF218" w14:textId="77777777" w:rsidR="0066411F" w:rsidRPr="0066411F" w:rsidRDefault="0066411F" w:rsidP="00B83774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04A789F8" w14:textId="2A649F89" w:rsidR="0066411F" w:rsidRDefault="0066411F" w:rsidP="00C95054">
      <w:pPr>
        <w:rPr>
          <w:rFonts w:ascii="Verdana" w:hAnsi="Verdana" w:cstheme="minorBidi"/>
          <w:color w:val="201F1E"/>
          <w:sz w:val="20"/>
          <w:szCs w:val="20"/>
        </w:rPr>
      </w:pPr>
    </w:p>
    <w:p w14:paraId="1DA83AF0" w14:textId="2D8A9014" w:rsidR="0066411F" w:rsidRPr="00CE743C" w:rsidRDefault="0066411F" w:rsidP="0066411F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«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Դպրոցներն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ավելին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քան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պարզապես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ուսու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մնառության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վայր</w:t>
      </w:r>
      <w:proofErr w:type="spellEnd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հատկապես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տեղահան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ությ</w:t>
      </w:r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ա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ն</w:t>
      </w:r>
      <w:proofErr w:type="spellEnd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անորոշ</w:t>
      </w:r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ության</w:t>
      </w:r>
      <w:proofErr w:type="spellEnd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պայմաններում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Կրթությ</w:t>
      </w:r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ու</w:t>
      </w: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ն</w:t>
      </w:r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ը</w:t>
      </w:r>
      <w:proofErr w:type="spellEnd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շարունակելու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հնարավորություն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ունենալը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երեխաներին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որոշակիության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զգացում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աջակցություն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տրամադրում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ինչն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անհրաժեշտ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որպեսզի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նրանք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հաղթահարեն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իրենց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հետ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տեղի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ունեցածը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Դպրոցները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երեխաներին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տրամադրում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նաև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սնուցման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հոգեկան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առողջության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ծառայություններ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սոցիալականաց</w:t>
      </w:r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>ման</w:t>
      </w:r>
      <w:proofErr w:type="spellEnd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>հնարավորություններ</w:t>
      </w:r>
      <w:proofErr w:type="spellEnd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>ու</w:t>
      </w:r>
      <w:proofErr w:type="spellEnd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շատ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ավելին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՝ </w:t>
      </w:r>
      <w:proofErr w:type="spellStart"/>
      <w:r w:rsidR="00D9614A">
        <w:rPr>
          <w:rFonts w:ascii="Sylfaen" w:hAnsi="Sylfaen" w:cs="Cambria Math"/>
          <w:color w:val="0070C0"/>
          <w:sz w:val="20"/>
          <w:szCs w:val="20"/>
          <w:lang w:val="en-GB"/>
        </w:rPr>
        <w:t>նպաստելո</w:t>
      </w:r>
      <w:r w:rsidR="00A107BA">
        <w:rPr>
          <w:rFonts w:ascii="Sylfaen" w:hAnsi="Sylfaen" w:cs="Cambria Math"/>
          <w:color w:val="0070C0"/>
          <w:sz w:val="20"/>
          <w:szCs w:val="20"/>
          <w:lang w:val="en-GB"/>
        </w:rPr>
        <w:t>վ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նրանց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առողջությանն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ու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բարեկեցությանը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», -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նշել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Հայաստանում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ՅՈՒՆԻՍԵՖ-ի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ներկայացուցիչ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Քրիս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թ</w:t>
      </w: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ին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ե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Վ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ա</w:t>
      </w: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յգանդը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</w:p>
    <w:p w14:paraId="714921F2" w14:textId="77777777" w:rsidR="0066411F" w:rsidRPr="0066411F" w:rsidRDefault="0066411F" w:rsidP="00C95054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197081DD" w14:textId="0C32ABFE" w:rsidR="00D9614A" w:rsidRDefault="00D9614A" w:rsidP="00C95054">
      <w:pPr>
        <w:rPr>
          <w:rFonts w:ascii="Verdana" w:hAnsi="Verdana" w:cstheme="minorBidi"/>
          <w:color w:val="201F1E"/>
          <w:sz w:val="20"/>
          <w:szCs w:val="20"/>
        </w:rPr>
      </w:pPr>
    </w:p>
    <w:p w14:paraId="16F56D07" w14:textId="702AF754" w:rsidR="00D9614A" w:rsidRPr="00CE743C" w:rsidRDefault="00D9614A" w:rsidP="00D9614A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r>
        <w:rPr>
          <w:rFonts w:ascii="Sylfaen" w:hAnsi="Sylfaen" w:cs="Cambria Math"/>
          <w:color w:val="0070C0"/>
          <w:sz w:val="20"/>
          <w:szCs w:val="20"/>
          <w:lang w:val="en-GB"/>
        </w:rPr>
        <w:t>«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</w:t>
      </w: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երդրումներ</w:t>
      </w:r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ի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ընդլայնումը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կարևոր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դպրոց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չհաճախող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կրթության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հասանելիության</w:t>
      </w:r>
      <w:proofErr w:type="spellEnd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E743C">
        <w:rPr>
          <w:rFonts w:ascii="Sylfaen" w:hAnsi="Sylfaen" w:cs="Cambria Math"/>
          <w:color w:val="0070C0"/>
          <w:sz w:val="20"/>
          <w:szCs w:val="20"/>
          <w:lang w:val="en-GB"/>
        </w:rPr>
        <w:t>ինչպես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նաև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բոլոր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դպրոցների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ներառականության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ապահովման</w:t>
      </w:r>
      <w:proofErr w:type="spellEnd"/>
      <w:r w:rsidR="000E63C1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</w:p>
    <w:p w14:paraId="0EFCE54D" w14:textId="77777777" w:rsidR="00D9614A" w:rsidRPr="00D9614A" w:rsidRDefault="00D9614A" w:rsidP="00C95054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5C20F3DE" w14:textId="77386316" w:rsidR="00D9614A" w:rsidRDefault="00D9614A" w:rsidP="00B83774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747F48AA" w14:textId="5DF80333" w:rsidR="00D9614A" w:rsidRPr="00CF5C1A" w:rsidRDefault="00D9614A" w:rsidP="00D9614A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ՅՈՒՆԻՍԵՖ-ը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աշխատում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Հ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Հ</w:t>
      </w:r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կառավարության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այլ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գործընկերների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հետ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՝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օ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ժանդակելու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երեխաներին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ստանալ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իրենց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անհրաժեշտ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խնամքն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ու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աջակցությունը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Կրթության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lastRenderedPageBreak/>
        <w:t>գիտության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մշակույթի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սպորտի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նախարարության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հետ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համատեղ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՝</w:t>
      </w:r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ՅՈՒՆԻՍԵՖ-ը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դիտարկում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 xml:space="preserve">է </w:t>
      </w:r>
      <w:proofErr w:type="spellStart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ներկայիս</w:t>
      </w:r>
      <w:proofErr w:type="spellEnd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կրթական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կարիքներն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ու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բացերը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ներառյալ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այն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ոլորտները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որոն</w:t>
      </w:r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ց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ամրապնդման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կամ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ընդլայնման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դեպքում</w:t>
      </w:r>
      <w:proofErr w:type="spellEnd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կ</w:t>
      </w:r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աջակցե</w:t>
      </w:r>
      <w:r w:rsidR="00457B0C">
        <w:rPr>
          <w:rFonts w:ascii="Sylfaen" w:hAnsi="Sylfaen" w:cs="Cambria Math"/>
          <w:color w:val="0070C0"/>
          <w:sz w:val="20"/>
          <w:szCs w:val="20"/>
          <w:lang w:val="en-GB"/>
        </w:rPr>
        <w:t>նք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բոլոր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>արդյունավետ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ինտեգրմանը</w:t>
      </w:r>
      <w:proofErr w:type="spellEnd"/>
      <w:r w:rsidRPr="00CF5C1A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</w:p>
    <w:p w14:paraId="493E4238" w14:textId="77777777" w:rsidR="00D9614A" w:rsidRPr="00D9614A" w:rsidRDefault="00D9614A" w:rsidP="00B83774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3EE54718" w14:textId="7CE5365C" w:rsidR="00D9614A" w:rsidRDefault="00D9614A" w:rsidP="003F47E0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1CB87370" w14:textId="6ED6D9DA" w:rsidR="00D9614A" w:rsidRPr="00F8677C" w:rsidRDefault="00D9614A" w:rsidP="00D9614A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ՅՈՒՆԻՍԵՖ-ը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մի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շարք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համայնքների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տրամադր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ել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իր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գլոբալ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կրթական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փաթեթներ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ից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այդ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թվում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՝ «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դպրոցը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տուփի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մեջ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»</w:t>
      </w:r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վաղ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ուսումնառության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նախատեսված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հավաքածուներ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Բացի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այդ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գործընկերներ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հետ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արդեն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բաշխել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ենք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թվով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1000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դպրոցական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պայուսակներ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՝</w:t>
      </w:r>
      <w:r w:rsidR="00961AB5" w:rsidRP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գրենական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պարագաներով</w:t>
      </w:r>
      <w:proofErr w:type="spellEnd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961AB5">
        <w:rPr>
          <w:rFonts w:ascii="Sylfaen" w:hAnsi="Sylfaen" w:cs="Cambria Math"/>
          <w:color w:val="0070C0"/>
          <w:sz w:val="20"/>
          <w:szCs w:val="20"/>
          <w:lang w:val="en-GB"/>
        </w:rPr>
        <w:t>համալրված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Ի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լրումն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ընթացքի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մեջ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լ</w:t>
      </w:r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րացուցիչ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2000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դպրոցական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պայուսակների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գնումների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գործընթացը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՝ </w:t>
      </w:r>
      <w:proofErr w:type="spellStart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>լրացուցիչ</w:t>
      </w:r>
      <w:proofErr w:type="spellEnd"/>
      <w:r w:rsidRPr="00F8677C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կարիքներին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արձագանքելու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ՅՈՒՆԻՍԵՖ-ը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նաև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պատրաստ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աջակցելու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ուսումնական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տարածքներ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ընդլայնման</w:t>
      </w:r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ը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նոր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աշակերտներ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հյուրընկալող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դպրոցներում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նախադպրոցական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կենտրոններո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ւ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մ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</w:p>
    <w:p w14:paraId="0063750A" w14:textId="77777777" w:rsidR="00D9614A" w:rsidRPr="00BF0755" w:rsidRDefault="00D9614A" w:rsidP="003F47E0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2D78D120" w14:textId="0EFB7FF6" w:rsidR="00D9614A" w:rsidRDefault="00D9614A" w:rsidP="003F47E0">
      <w:pPr>
        <w:rPr>
          <w:rFonts w:ascii="Verdana" w:hAnsi="Verdana" w:cstheme="minorBidi"/>
          <w:color w:val="201F1E"/>
          <w:sz w:val="20"/>
          <w:szCs w:val="20"/>
        </w:rPr>
      </w:pPr>
    </w:p>
    <w:p w14:paraId="6168B0D8" w14:textId="513999D4" w:rsidR="00D9614A" w:rsidRPr="00D9614A" w:rsidRDefault="00D9614A" w:rsidP="003F47E0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Մինչ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հիմա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ՅՈՒՆԻՍԵՖ-ը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հոգեկան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առողջության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հոգեսոցիալական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աջակցությ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ա</w:t>
      </w:r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ծառայություններ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ինչպես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նաև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առողջապահական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սնուցման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աջակցություն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տրամադրել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մինչև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10,000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փախստական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նրանց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խնամ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>ակալներին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: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Գ</w:t>
      </w:r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ործընկերներ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հետ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նաև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տրամադրել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են</w:t>
      </w:r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ք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դեպքի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վարման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>աջակցություն</w:t>
      </w:r>
      <w:proofErr w:type="spellEnd"/>
      <w:r w:rsidR="00303168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ավելի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քան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1000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երեխաների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և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խնամակալների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իսկ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ավելի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քան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3000-ին՝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հոգեբանական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առաջին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օգնություն</w:t>
      </w:r>
      <w:proofErr w:type="spellEnd"/>
      <w:r w:rsidRPr="00D9614A"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</w:p>
    <w:p w14:paraId="0E9A5048" w14:textId="510687F0" w:rsidR="00D9614A" w:rsidRDefault="00D9614A" w:rsidP="004B4D5B">
      <w:pPr>
        <w:rPr>
          <w:rFonts w:ascii="Verdana" w:hAnsi="Verdana" w:cstheme="minorBidi"/>
          <w:color w:val="201F1E"/>
          <w:sz w:val="20"/>
          <w:szCs w:val="20"/>
        </w:rPr>
      </w:pPr>
    </w:p>
    <w:p w14:paraId="6380EB60" w14:textId="77777777" w:rsidR="00D9614A" w:rsidRDefault="00D9614A" w:rsidP="00D9614A">
      <w:pPr>
        <w:rPr>
          <w:rFonts w:ascii="Sylfaen" w:hAnsi="Sylfaen" w:cs="Cambria Math"/>
          <w:color w:val="0070C0"/>
          <w:sz w:val="20"/>
          <w:szCs w:val="20"/>
          <w:lang w:val="en-GB"/>
        </w:rPr>
      </w:pPr>
      <w:r w:rsidRPr="00220365">
        <w:rPr>
          <w:rFonts w:ascii="Sylfaen" w:hAnsi="Sylfaen" w:cs="Cambria Math"/>
          <w:color w:val="0070C0"/>
          <w:sz w:val="20"/>
          <w:szCs w:val="20"/>
          <w:lang w:val="en-GB"/>
        </w:rPr>
        <w:t>ՅՈՒՆԻՍԵՖ-ը</w:t>
      </w:r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12.6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միլիոն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ԱՄՆ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դոլարի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հանգանակության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կոչ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է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արել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՝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առաջիկա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վեց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ամիսների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ընթացքում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կենսական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նշանակության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ծառայությունների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այդ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թվում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՝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կրթության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առողջապահության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երեխայի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պաշտպանության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սնուցման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ջրի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,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սանիտարահիգիենիկ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պայմանների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ապահովման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 w:cs="Cambria Math"/>
          <w:color w:val="0070C0"/>
          <w:sz w:val="20"/>
          <w:szCs w:val="20"/>
          <w:lang w:val="en-GB"/>
        </w:rPr>
        <w:t>համար</w:t>
      </w:r>
      <w:proofErr w:type="spellEnd"/>
      <w:r>
        <w:rPr>
          <w:rFonts w:ascii="Sylfaen" w:hAnsi="Sylfaen" w:cs="Cambria Math"/>
          <w:color w:val="0070C0"/>
          <w:sz w:val="20"/>
          <w:szCs w:val="20"/>
          <w:lang w:val="en-GB"/>
        </w:rPr>
        <w:t>:</w:t>
      </w:r>
    </w:p>
    <w:p w14:paraId="0299DB5B" w14:textId="77777777" w:rsidR="00D9614A" w:rsidRPr="00D9614A" w:rsidRDefault="00D9614A" w:rsidP="004B4D5B">
      <w:pPr>
        <w:rPr>
          <w:rFonts w:ascii="Verdana" w:hAnsi="Verdana" w:cstheme="minorBidi"/>
          <w:color w:val="201F1E"/>
          <w:sz w:val="20"/>
          <w:szCs w:val="20"/>
          <w:lang w:val="en-GB"/>
        </w:rPr>
      </w:pPr>
    </w:p>
    <w:p w14:paraId="6D2AA423" w14:textId="77777777" w:rsidR="00C91A2E" w:rsidRPr="00BF0755" w:rsidRDefault="00C91A2E" w:rsidP="00ED17DB">
      <w:pPr>
        <w:rPr>
          <w:rFonts w:ascii="Verdana" w:hAnsi="Verdana"/>
          <w:sz w:val="20"/>
          <w:szCs w:val="20"/>
        </w:rPr>
      </w:pPr>
    </w:p>
    <w:p w14:paraId="5B073AFF" w14:textId="253B12BD" w:rsidR="003C6846" w:rsidRPr="00BF0755" w:rsidRDefault="00ED17DB" w:rsidP="003C6846">
      <w:pPr>
        <w:rPr>
          <w:rFonts w:ascii="Verdana" w:hAnsi="Verdana" w:cstheme="minorBidi"/>
          <w:color w:val="201F1E"/>
          <w:sz w:val="20"/>
          <w:szCs w:val="20"/>
          <w:lang w:val="en-GB"/>
        </w:rPr>
      </w:pPr>
      <w:r w:rsidRPr="00BF0755">
        <w:rPr>
          <w:rFonts w:ascii="Verdana" w:hAnsi="Verdana" w:cstheme="minorBidi"/>
          <w:color w:val="201F1E"/>
          <w:sz w:val="20"/>
          <w:szCs w:val="20"/>
          <w:lang w:val="en-GB"/>
        </w:rPr>
        <w:t>#####</w:t>
      </w:r>
    </w:p>
    <w:p w14:paraId="3F6F1EE1" w14:textId="77777777" w:rsidR="003C6846" w:rsidRPr="00BF0755" w:rsidRDefault="003C6846" w:rsidP="003C6846">
      <w:pPr>
        <w:rPr>
          <w:rFonts w:ascii="Verdana" w:hAnsi="Verdana" w:cstheme="minorBidi"/>
          <w:color w:val="201F1E"/>
          <w:sz w:val="20"/>
          <w:szCs w:val="20"/>
        </w:rPr>
      </w:pPr>
    </w:p>
    <w:p w14:paraId="50230EFF" w14:textId="6148E7F2" w:rsidR="0034128F" w:rsidRPr="004F5E23" w:rsidRDefault="0034128F" w:rsidP="0034128F">
      <w:pPr>
        <w:rPr>
          <w:rFonts w:ascii="Cambria Math" w:hAnsi="Cambria Math" w:cstheme="minorBidi"/>
          <w:color w:val="201F1E"/>
          <w:sz w:val="20"/>
          <w:szCs w:val="20"/>
          <w:lang w:val="en-GB"/>
        </w:rPr>
      </w:pPr>
      <w:proofErr w:type="spellStart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>Մուլտիմեդիա</w:t>
      </w:r>
      <w:proofErr w:type="spellEnd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 xml:space="preserve"> </w:t>
      </w:r>
      <w:proofErr w:type="spellStart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>փաթեթը</w:t>
      </w:r>
      <w:proofErr w:type="spellEnd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 xml:space="preserve"> </w:t>
      </w:r>
      <w:proofErr w:type="spellStart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>հասանելի</w:t>
      </w:r>
      <w:proofErr w:type="spellEnd"/>
      <w:r>
        <w:rPr>
          <w:rFonts w:ascii="Cambria Math" w:hAnsi="Cambria Math" w:cstheme="minorBidi"/>
          <w:color w:val="201F1E"/>
          <w:sz w:val="20"/>
          <w:szCs w:val="20"/>
          <w:lang w:val="en-GB"/>
        </w:rPr>
        <w:t xml:space="preserve"> է </w:t>
      </w:r>
      <w:hyperlink r:id="rId10" w:history="1">
        <w:proofErr w:type="spellStart"/>
        <w:r w:rsidRPr="004F5E23">
          <w:rPr>
            <w:rStyle w:val="Hyperlink"/>
            <w:rFonts w:ascii="Cambria Math" w:hAnsi="Cambria Math" w:cstheme="minorBidi"/>
            <w:sz w:val="20"/>
            <w:szCs w:val="20"/>
            <w:lang w:val="en-GB"/>
          </w:rPr>
          <w:t>այստ</w:t>
        </w:r>
        <w:r w:rsidRPr="004F5E23">
          <w:rPr>
            <w:rStyle w:val="Hyperlink"/>
            <w:rFonts w:ascii="Cambria Math" w:hAnsi="Cambria Math" w:cstheme="minorBidi"/>
            <w:sz w:val="20"/>
            <w:szCs w:val="20"/>
            <w:lang w:val="en-GB"/>
          </w:rPr>
          <w:t>եղ</w:t>
        </w:r>
        <w:proofErr w:type="spellEnd"/>
      </w:hyperlink>
      <w:r w:rsidR="00E21B70">
        <w:rPr>
          <w:rStyle w:val="Hyperlink"/>
          <w:rFonts w:ascii="Cambria Math" w:hAnsi="Cambria Math" w:cstheme="minorBidi"/>
          <w:sz w:val="20"/>
          <w:szCs w:val="20"/>
          <w:lang w:val="en-GB"/>
        </w:rPr>
        <w:t>:</w:t>
      </w:r>
    </w:p>
    <w:p w14:paraId="3588EBE6" w14:textId="4F755DBA" w:rsidR="003C073C" w:rsidRPr="00622E8F" w:rsidRDefault="003C073C" w:rsidP="0034128F">
      <w:pPr>
        <w:rPr>
          <w:rFonts w:ascii="Verdana" w:hAnsi="Verdana"/>
          <w:sz w:val="20"/>
          <w:szCs w:val="20"/>
        </w:rPr>
      </w:pPr>
    </w:p>
    <w:sectPr w:rsidR="003C073C" w:rsidRPr="00622E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5262" w14:textId="77777777" w:rsidR="006C0619" w:rsidRDefault="006C0619" w:rsidP="003C6846">
      <w:r>
        <w:separator/>
      </w:r>
    </w:p>
  </w:endnote>
  <w:endnote w:type="continuationSeparator" w:id="0">
    <w:p w14:paraId="5CB42A1B" w14:textId="77777777" w:rsidR="006C0619" w:rsidRDefault="006C0619" w:rsidP="003C6846">
      <w:r>
        <w:continuationSeparator/>
      </w:r>
    </w:p>
  </w:endnote>
  <w:endnote w:type="continuationNotice" w:id="1">
    <w:p w14:paraId="16F9E33E" w14:textId="77777777" w:rsidR="006C0619" w:rsidRDefault="006C0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33B" w14:textId="77777777" w:rsidR="006C0619" w:rsidRDefault="006C0619" w:rsidP="003C6846">
      <w:r>
        <w:separator/>
      </w:r>
    </w:p>
  </w:footnote>
  <w:footnote w:type="continuationSeparator" w:id="0">
    <w:p w14:paraId="3D62A143" w14:textId="77777777" w:rsidR="006C0619" w:rsidRDefault="006C0619" w:rsidP="003C6846">
      <w:r>
        <w:continuationSeparator/>
      </w:r>
    </w:p>
  </w:footnote>
  <w:footnote w:type="continuationNotice" w:id="1">
    <w:p w14:paraId="7A9572DD" w14:textId="77777777" w:rsidR="006C0619" w:rsidRDefault="006C0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B99" w14:textId="394C5CAB" w:rsidR="003C6846" w:rsidRDefault="003C6846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18BDC85" wp14:editId="02BB16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16545" cy="841375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54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3DB"/>
    <w:multiLevelType w:val="hybridMultilevel"/>
    <w:tmpl w:val="05E0D5FA"/>
    <w:lvl w:ilvl="0" w:tplc="EB5E17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B3B"/>
    <w:multiLevelType w:val="hybridMultilevel"/>
    <w:tmpl w:val="8F7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E7E"/>
    <w:multiLevelType w:val="hybridMultilevel"/>
    <w:tmpl w:val="F96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0687"/>
    <w:multiLevelType w:val="hybridMultilevel"/>
    <w:tmpl w:val="0500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550"/>
    <w:multiLevelType w:val="hybridMultilevel"/>
    <w:tmpl w:val="DAA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0C8D"/>
    <w:multiLevelType w:val="hybridMultilevel"/>
    <w:tmpl w:val="59A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1F7E"/>
    <w:multiLevelType w:val="hybridMultilevel"/>
    <w:tmpl w:val="AF886F16"/>
    <w:lvl w:ilvl="0" w:tplc="C194EC08">
      <w:start w:val="6"/>
      <w:numFmt w:val="bullet"/>
      <w:lvlText w:val="•"/>
      <w:lvlJc w:val="left"/>
      <w:pPr>
        <w:ind w:left="1080" w:hanging="72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F93"/>
    <w:multiLevelType w:val="hybridMultilevel"/>
    <w:tmpl w:val="E9E217A0"/>
    <w:lvl w:ilvl="0" w:tplc="F196CA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6116"/>
    <w:multiLevelType w:val="hybridMultilevel"/>
    <w:tmpl w:val="BD2E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422C"/>
    <w:multiLevelType w:val="hybridMultilevel"/>
    <w:tmpl w:val="3FCC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625">
    <w:abstractNumId w:val="2"/>
  </w:num>
  <w:num w:numId="2" w16cid:durableId="99494410">
    <w:abstractNumId w:val="5"/>
  </w:num>
  <w:num w:numId="3" w16cid:durableId="400831933">
    <w:abstractNumId w:val="9"/>
  </w:num>
  <w:num w:numId="4" w16cid:durableId="1684897696">
    <w:abstractNumId w:val="4"/>
  </w:num>
  <w:num w:numId="5" w16cid:durableId="2009094273">
    <w:abstractNumId w:val="8"/>
  </w:num>
  <w:num w:numId="6" w16cid:durableId="956594898">
    <w:abstractNumId w:val="6"/>
  </w:num>
  <w:num w:numId="7" w16cid:durableId="2083215725">
    <w:abstractNumId w:val="3"/>
  </w:num>
  <w:num w:numId="8" w16cid:durableId="132792120">
    <w:abstractNumId w:val="7"/>
  </w:num>
  <w:num w:numId="9" w16cid:durableId="1041325857">
    <w:abstractNumId w:val="1"/>
  </w:num>
  <w:num w:numId="10" w16cid:durableId="11356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1MDA2NLcwMjQ0MzJS0lEKTi0uzszPAykwrQUAzg5OgCwAAAA="/>
  </w:docVars>
  <w:rsids>
    <w:rsidRoot w:val="003C6846"/>
    <w:rsid w:val="00002AF8"/>
    <w:rsid w:val="00004F27"/>
    <w:rsid w:val="000127F1"/>
    <w:rsid w:val="0001395D"/>
    <w:rsid w:val="000160D4"/>
    <w:rsid w:val="00020D28"/>
    <w:rsid w:val="000214E6"/>
    <w:rsid w:val="00026B71"/>
    <w:rsid w:val="00027EFA"/>
    <w:rsid w:val="000346F2"/>
    <w:rsid w:val="00034700"/>
    <w:rsid w:val="00035609"/>
    <w:rsid w:val="00036698"/>
    <w:rsid w:val="00037AA4"/>
    <w:rsid w:val="00040A7F"/>
    <w:rsid w:val="00042069"/>
    <w:rsid w:val="00043CB1"/>
    <w:rsid w:val="00047D1C"/>
    <w:rsid w:val="00052648"/>
    <w:rsid w:val="00055037"/>
    <w:rsid w:val="00055554"/>
    <w:rsid w:val="00057DA5"/>
    <w:rsid w:val="00061595"/>
    <w:rsid w:val="00062518"/>
    <w:rsid w:val="00063ADB"/>
    <w:rsid w:val="00066D26"/>
    <w:rsid w:val="00067C0C"/>
    <w:rsid w:val="00067CE3"/>
    <w:rsid w:val="000850B0"/>
    <w:rsid w:val="000861F4"/>
    <w:rsid w:val="0009180E"/>
    <w:rsid w:val="00092525"/>
    <w:rsid w:val="000A2342"/>
    <w:rsid w:val="000B3041"/>
    <w:rsid w:val="000B5220"/>
    <w:rsid w:val="000B59E0"/>
    <w:rsid w:val="000C2443"/>
    <w:rsid w:val="000D160D"/>
    <w:rsid w:val="000D482A"/>
    <w:rsid w:val="000E2345"/>
    <w:rsid w:val="000E294E"/>
    <w:rsid w:val="000E3412"/>
    <w:rsid w:val="000E5E5C"/>
    <w:rsid w:val="000E63C1"/>
    <w:rsid w:val="000F1061"/>
    <w:rsid w:val="000F1828"/>
    <w:rsid w:val="000F4BFA"/>
    <w:rsid w:val="001005A4"/>
    <w:rsid w:val="0010529D"/>
    <w:rsid w:val="00105FF7"/>
    <w:rsid w:val="00107672"/>
    <w:rsid w:val="00116CC1"/>
    <w:rsid w:val="001237C6"/>
    <w:rsid w:val="001356C4"/>
    <w:rsid w:val="001413D9"/>
    <w:rsid w:val="0014178E"/>
    <w:rsid w:val="00143249"/>
    <w:rsid w:val="001474A3"/>
    <w:rsid w:val="001503AE"/>
    <w:rsid w:val="001534AC"/>
    <w:rsid w:val="0015415E"/>
    <w:rsid w:val="00155E42"/>
    <w:rsid w:val="00166310"/>
    <w:rsid w:val="00166CC8"/>
    <w:rsid w:val="00170251"/>
    <w:rsid w:val="0017095F"/>
    <w:rsid w:val="00173698"/>
    <w:rsid w:val="001746A3"/>
    <w:rsid w:val="00174ED3"/>
    <w:rsid w:val="00176552"/>
    <w:rsid w:val="00183073"/>
    <w:rsid w:val="00190579"/>
    <w:rsid w:val="0019740F"/>
    <w:rsid w:val="001A3EEC"/>
    <w:rsid w:val="001B4603"/>
    <w:rsid w:val="001B70E7"/>
    <w:rsid w:val="001C1597"/>
    <w:rsid w:val="001C4B4B"/>
    <w:rsid w:val="001C4E73"/>
    <w:rsid w:val="001D4426"/>
    <w:rsid w:val="001E071B"/>
    <w:rsid w:val="001E1B55"/>
    <w:rsid w:val="001E7669"/>
    <w:rsid w:val="001F23DD"/>
    <w:rsid w:val="001F625C"/>
    <w:rsid w:val="00203540"/>
    <w:rsid w:val="00204E2A"/>
    <w:rsid w:val="002072D1"/>
    <w:rsid w:val="00210259"/>
    <w:rsid w:val="00213461"/>
    <w:rsid w:val="0021373B"/>
    <w:rsid w:val="00215E89"/>
    <w:rsid w:val="00216243"/>
    <w:rsid w:val="00222A45"/>
    <w:rsid w:val="00225294"/>
    <w:rsid w:val="00225BCE"/>
    <w:rsid w:val="00230354"/>
    <w:rsid w:val="00231E1B"/>
    <w:rsid w:val="00232AE6"/>
    <w:rsid w:val="00241F71"/>
    <w:rsid w:val="00242F88"/>
    <w:rsid w:val="002455BB"/>
    <w:rsid w:val="00246248"/>
    <w:rsid w:val="002533D1"/>
    <w:rsid w:val="0025386F"/>
    <w:rsid w:val="00257D07"/>
    <w:rsid w:val="0026707D"/>
    <w:rsid w:val="0027125A"/>
    <w:rsid w:val="00272368"/>
    <w:rsid w:val="0027430E"/>
    <w:rsid w:val="00274C35"/>
    <w:rsid w:val="002907F3"/>
    <w:rsid w:val="002A1371"/>
    <w:rsid w:val="002A7EBD"/>
    <w:rsid w:val="002B0C08"/>
    <w:rsid w:val="002B1FC4"/>
    <w:rsid w:val="002B4386"/>
    <w:rsid w:val="002B6AFB"/>
    <w:rsid w:val="002C0AC9"/>
    <w:rsid w:val="002C22E8"/>
    <w:rsid w:val="002C2880"/>
    <w:rsid w:val="002C7179"/>
    <w:rsid w:val="002C7845"/>
    <w:rsid w:val="002F106E"/>
    <w:rsid w:val="002F1EC9"/>
    <w:rsid w:val="002F625F"/>
    <w:rsid w:val="002F7B37"/>
    <w:rsid w:val="00303168"/>
    <w:rsid w:val="003041C0"/>
    <w:rsid w:val="0031038C"/>
    <w:rsid w:val="003140C2"/>
    <w:rsid w:val="00314C05"/>
    <w:rsid w:val="003238B5"/>
    <w:rsid w:val="00327283"/>
    <w:rsid w:val="00333CB5"/>
    <w:rsid w:val="00334CE3"/>
    <w:rsid w:val="00334DD8"/>
    <w:rsid w:val="003373B1"/>
    <w:rsid w:val="0034128F"/>
    <w:rsid w:val="00346B1D"/>
    <w:rsid w:val="003500DF"/>
    <w:rsid w:val="00354CE2"/>
    <w:rsid w:val="00367E24"/>
    <w:rsid w:val="0037016F"/>
    <w:rsid w:val="00374D84"/>
    <w:rsid w:val="003848DA"/>
    <w:rsid w:val="00386160"/>
    <w:rsid w:val="0039205C"/>
    <w:rsid w:val="00395B8E"/>
    <w:rsid w:val="003A3C60"/>
    <w:rsid w:val="003A4169"/>
    <w:rsid w:val="003A7B3F"/>
    <w:rsid w:val="003B74F3"/>
    <w:rsid w:val="003C073C"/>
    <w:rsid w:val="003C1584"/>
    <w:rsid w:val="003C4158"/>
    <w:rsid w:val="003C56D8"/>
    <w:rsid w:val="003C5B59"/>
    <w:rsid w:val="003C6846"/>
    <w:rsid w:val="003D2B0D"/>
    <w:rsid w:val="003D3915"/>
    <w:rsid w:val="003E08B6"/>
    <w:rsid w:val="003E0C15"/>
    <w:rsid w:val="003F47E0"/>
    <w:rsid w:val="00402762"/>
    <w:rsid w:val="004030A5"/>
    <w:rsid w:val="0040489F"/>
    <w:rsid w:val="004128F8"/>
    <w:rsid w:val="00412B92"/>
    <w:rsid w:val="00414B61"/>
    <w:rsid w:val="00425DAB"/>
    <w:rsid w:val="00432FC1"/>
    <w:rsid w:val="004365F3"/>
    <w:rsid w:val="00442562"/>
    <w:rsid w:val="004454BA"/>
    <w:rsid w:val="0045402E"/>
    <w:rsid w:val="00457B0C"/>
    <w:rsid w:val="00461C2D"/>
    <w:rsid w:val="004703F8"/>
    <w:rsid w:val="00470ED1"/>
    <w:rsid w:val="00471853"/>
    <w:rsid w:val="00480511"/>
    <w:rsid w:val="00480813"/>
    <w:rsid w:val="00480E8B"/>
    <w:rsid w:val="00480FA3"/>
    <w:rsid w:val="00481A01"/>
    <w:rsid w:val="004920F6"/>
    <w:rsid w:val="004A3429"/>
    <w:rsid w:val="004A5CA4"/>
    <w:rsid w:val="004B0AA5"/>
    <w:rsid w:val="004B119C"/>
    <w:rsid w:val="004B2565"/>
    <w:rsid w:val="004B2671"/>
    <w:rsid w:val="004B4D5B"/>
    <w:rsid w:val="004C7F7A"/>
    <w:rsid w:val="004D7D89"/>
    <w:rsid w:val="004E1AE2"/>
    <w:rsid w:val="004F3C0B"/>
    <w:rsid w:val="004F50F5"/>
    <w:rsid w:val="004F76C6"/>
    <w:rsid w:val="00501C5D"/>
    <w:rsid w:val="00503E6F"/>
    <w:rsid w:val="00504B71"/>
    <w:rsid w:val="0051571A"/>
    <w:rsid w:val="00527BBD"/>
    <w:rsid w:val="005412F8"/>
    <w:rsid w:val="00543290"/>
    <w:rsid w:val="00551089"/>
    <w:rsid w:val="00555EF1"/>
    <w:rsid w:val="00560092"/>
    <w:rsid w:val="00561FE9"/>
    <w:rsid w:val="00574544"/>
    <w:rsid w:val="00577D5F"/>
    <w:rsid w:val="00580F08"/>
    <w:rsid w:val="00585DC5"/>
    <w:rsid w:val="005A0253"/>
    <w:rsid w:val="005A16BF"/>
    <w:rsid w:val="005A4465"/>
    <w:rsid w:val="005A4556"/>
    <w:rsid w:val="005A5EDF"/>
    <w:rsid w:val="005B1F4B"/>
    <w:rsid w:val="005B2A48"/>
    <w:rsid w:val="005B7333"/>
    <w:rsid w:val="005C01C7"/>
    <w:rsid w:val="005C1914"/>
    <w:rsid w:val="005C6448"/>
    <w:rsid w:val="005E03D9"/>
    <w:rsid w:val="005F1356"/>
    <w:rsid w:val="005F1DC6"/>
    <w:rsid w:val="005F2DB4"/>
    <w:rsid w:val="005F76D3"/>
    <w:rsid w:val="006060C6"/>
    <w:rsid w:val="00606999"/>
    <w:rsid w:val="00610040"/>
    <w:rsid w:val="006222DB"/>
    <w:rsid w:val="00622E8F"/>
    <w:rsid w:val="006275C6"/>
    <w:rsid w:val="006337AC"/>
    <w:rsid w:val="006348B4"/>
    <w:rsid w:val="00635266"/>
    <w:rsid w:val="00640DB5"/>
    <w:rsid w:val="006438DE"/>
    <w:rsid w:val="00651830"/>
    <w:rsid w:val="00653443"/>
    <w:rsid w:val="00655A96"/>
    <w:rsid w:val="00657871"/>
    <w:rsid w:val="00662622"/>
    <w:rsid w:val="0066411F"/>
    <w:rsid w:val="006671DE"/>
    <w:rsid w:val="00673EDC"/>
    <w:rsid w:val="006805C0"/>
    <w:rsid w:val="006824E3"/>
    <w:rsid w:val="00692F80"/>
    <w:rsid w:val="006964CD"/>
    <w:rsid w:val="00696678"/>
    <w:rsid w:val="00697E09"/>
    <w:rsid w:val="006A7E7B"/>
    <w:rsid w:val="006B0354"/>
    <w:rsid w:val="006B259B"/>
    <w:rsid w:val="006B53FA"/>
    <w:rsid w:val="006C0619"/>
    <w:rsid w:val="006C1E48"/>
    <w:rsid w:val="006C2661"/>
    <w:rsid w:val="006C2C7B"/>
    <w:rsid w:val="006C4797"/>
    <w:rsid w:val="006C5219"/>
    <w:rsid w:val="006C7C1E"/>
    <w:rsid w:val="006D139E"/>
    <w:rsid w:val="006D235E"/>
    <w:rsid w:val="006D5F93"/>
    <w:rsid w:val="006E08FC"/>
    <w:rsid w:val="006E2A84"/>
    <w:rsid w:val="006F0D87"/>
    <w:rsid w:val="00703833"/>
    <w:rsid w:val="00705700"/>
    <w:rsid w:val="00707D96"/>
    <w:rsid w:val="00712A2F"/>
    <w:rsid w:val="00714FCC"/>
    <w:rsid w:val="00715B52"/>
    <w:rsid w:val="00723223"/>
    <w:rsid w:val="007233EF"/>
    <w:rsid w:val="00726F4A"/>
    <w:rsid w:val="007416EC"/>
    <w:rsid w:val="0074408F"/>
    <w:rsid w:val="007463A9"/>
    <w:rsid w:val="0074674B"/>
    <w:rsid w:val="00756136"/>
    <w:rsid w:val="007578FC"/>
    <w:rsid w:val="007601E8"/>
    <w:rsid w:val="0076138E"/>
    <w:rsid w:val="0076190F"/>
    <w:rsid w:val="00766230"/>
    <w:rsid w:val="00766551"/>
    <w:rsid w:val="00772489"/>
    <w:rsid w:val="00775CB6"/>
    <w:rsid w:val="0078428D"/>
    <w:rsid w:val="007855AC"/>
    <w:rsid w:val="0079451D"/>
    <w:rsid w:val="007A0CC0"/>
    <w:rsid w:val="007A6F21"/>
    <w:rsid w:val="007A790D"/>
    <w:rsid w:val="007A7C18"/>
    <w:rsid w:val="007B1E04"/>
    <w:rsid w:val="007C184B"/>
    <w:rsid w:val="007C39AB"/>
    <w:rsid w:val="007C5BF2"/>
    <w:rsid w:val="007D16CD"/>
    <w:rsid w:val="007E5282"/>
    <w:rsid w:val="007E63ED"/>
    <w:rsid w:val="007F1597"/>
    <w:rsid w:val="007F6AC4"/>
    <w:rsid w:val="00810C56"/>
    <w:rsid w:val="008156DB"/>
    <w:rsid w:val="00816767"/>
    <w:rsid w:val="00820D97"/>
    <w:rsid w:val="00821B1B"/>
    <w:rsid w:val="00821FC9"/>
    <w:rsid w:val="008230D9"/>
    <w:rsid w:val="00824323"/>
    <w:rsid w:val="00840417"/>
    <w:rsid w:val="008407FB"/>
    <w:rsid w:val="0084555A"/>
    <w:rsid w:val="00851859"/>
    <w:rsid w:val="0085430B"/>
    <w:rsid w:val="008551B3"/>
    <w:rsid w:val="0086196E"/>
    <w:rsid w:val="00862C87"/>
    <w:rsid w:val="0086641E"/>
    <w:rsid w:val="0087429C"/>
    <w:rsid w:val="00875914"/>
    <w:rsid w:val="00877E5A"/>
    <w:rsid w:val="00880CFC"/>
    <w:rsid w:val="00883CBF"/>
    <w:rsid w:val="00896136"/>
    <w:rsid w:val="00896895"/>
    <w:rsid w:val="008A1AD3"/>
    <w:rsid w:val="008A5E1D"/>
    <w:rsid w:val="008B0749"/>
    <w:rsid w:val="008B2799"/>
    <w:rsid w:val="008B3286"/>
    <w:rsid w:val="008B4D45"/>
    <w:rsid w:val="008B7C59"/>
    <w:rsid w:val="008C058C"/>
    <w:rsid w:val="008C1206"/>
    <w:rsid w:val="008C7583"/>
    <w:rsid w:val="008D329B"/>
    <w:rsid w:val="008D4D9F"/>
    <w:rsid w:val="008D51DA"/>
    <w:rsid w:val="008D558A"/>
    <w:rsid w:val="008E1CD0"/>
    <w:rsid w:val="008E48F9"/>
    <w:rsid w:val="008F00C2"/>
    <w:rsid w:val="008F625B"/>
    <w:rsid w:val="00902C79"/>
    <w:rsid w:val="00905147"/>
    <w:rsid w:val="0090548C"/>
    <w:rsid w:val="00913F57"/>
    <w:rsid w:val="009149B8"/>
    <w:rsid w:val="009157DD"/>
    <w:rsid w:val="009226C7"/>
    <w:rsid w:val="00924BAB"/>
    <w:rsid w:val="00927B95"/>
    <w:rsid w:val="00930C4D"/>
    <w:rsid w:val="00931E44"/>
    <w:rsid w:val="00932FFD"/>
    <w:rsid w:val="009375AF"/>
    <w:rsid w:val="00941B4B"/>
    <w:rsid w:val="0094689C"/>
    <w:rsid w:val="009475B7"/>
    <w:rsid w:val="00954356"/>
    <w:rsid w:val="00960B61"/>
    <w:rsid w:val="00960E22"/>
    <w:rsid w:val="00961AB5"/>
    <w:rsid w:val="009655FC"/>
    <w:rsid w:val="0097170E"/>
    <w:rsid w:val="009720FB"/>
    <w:rsid w:val="009767C8"/>
    <w:rsid w:val="00981DF0"/>
    <w:rsid w:val="00987AB4"/>
    <w:rsid w:val="00991125"/>
    <w:rsid w:val="00992341"/>
    <w:rsid w:val="009943C9"/>
    <w:rsid w:val="0099574F"/>
    <w:rsid w:val="009B19CC"/>
    <w:rsid w:val="009C236C"/>
    <w:rsid w:val="009C5820"/>
    <w:rsid w:val="009C7E75"/>
    <w:rsid w:val="009D54E1"/>
    <w:rsid w:val="009D5D35"/>
    <w:rsid w:val="009D76A6"/>
    <w:rsid w:val="009D7F7F"/>
    <w:rsid w:val="009E6806"/>
    <w:rsid w:val="009F239C"/>
    <w:rsid w:val="009F7247"/>
    <w:rsid w:val="00A02B72"/>
    <w:rsid w:val="00A0380E"/>
    <w:rsid w:val="00A0429F"/>
    <w:rsid w:val="00A107BA"/>
    <w:rsid w:val="00A16185"/>
    <w:rsid w:val="00A204E3"/>
    <w:rsid w:val="00A22033"/>
    <w:rsid w:val="00A22824"/>
    <w:rsid w:val="00A231A6"/>
    <w:rsid w:val="00A3380F"/>
    <w:rsid w:val="00A34C51"/>
    <w:rsid w:val="00A3607B"/>
    <w:rsid w:val="00A439E5"/>
    <w:rsid w:val="00A43A20"/>
    <w:rsid w:val="00A51FEF"/>
    <w:rsid w:val="00A534A7"/>
    <w:rsid w:val="00A61F29"/>
    <w:rsid w:val="00A6693F"/>
    <w:rsid w:val="00A70346"/>
    <w:rsid w:val="00A70DC2"/>
    <w:rsid w:val="00A73C74"/>
    <w:rsid w:val="00A742CE"/>
    <w:rsid w:val="00A761EA"/>
    <w:rsid w:val="00A80432"/>
    <w:rsid w:val="00A804C5"/>
    <w:rsid w:val="00A85750"/>
    <w:rsid w:val="00A950CD"/>
    <w:rsid w:val="00A9573D"/>
    <w:rsid w:val="00A969DF"/>
    <w:rsid w:val="00AB380A"/>
    <w:rsid w:val="00AB4810"/>
    <w:rsid w:val="00AB7FBD"/>
    <w:rsid w:val="00AC13AF"/>
    <w:rsid w:val="00AC2525"/>
    <w:rsid w:val="00AC77D8"/>
    <w:rsid w:val="00AD041B"/>
    <w:rsid w:val="00AD6291"/>
    <w:rsid w:val="00AD685C"/>
    <w:rsid w:val="00AD705E"/>
    <w:rsid w:val="00AD76BC"/>
    <w:rsid w:val="00AE2D75"/>
    <w:rsid w:val="00AE4497"/>
    <w:rsid w:val="00AF09E2"/>
    <w:rsid w:val="00AF0EE2"/>
    <w:rsid w:val="00AF22DD"/>
    <w:rsid w:val="00AF6924"/>
    <w:rsid w:val="00AF78BF"/>
    <w:rsid w:val="00B10ED9"/>
    <w:rsid w:val="00B1102A"/>
    <w:rsid w:val="00B133F6"/>
    <w:rsid w:val="00B15480"/>
    <w:rsid w:val="00B17F9B"/>
    <w:rsid w:val="00B2666A"/>
    <w:rsid w:val="00B33E21"/>
    <w:rsid w:val="00B34608"/>
    <w:rsid w:val="00B3497D"/>
    <w:rsid w:val="00B350F4"/>
    <w:rsid w:val="00B35410"/>
    <w:rsid w:val="00B35765"/>
    <w:rsid w:val="00B35EB4"/>
    <w:rsid w:val="00B37822"/>
    <w:rsid w:val="00B42446"/>
    <w:rsid w:val="00B42E69"/>
    <w:rsid w:val="00B455FB"/>
    <w:rsid w:val="00B46F55"/>
    <w:rsid w:val="00B50DB4"/>
    <w:rsid w:val="00B6290A"/>
    <w:rsid w:val="00B64A99"/>
    <w:rsid w:val="00B657BE"/>
    <w:rsid w:val="00B67A8A"/>
    <w:rsid w:val="00B71020"/>
    <w:rsid w:val="00B752AB"/>
    <w:rsid w:val="00B75C0D"/>
    <w:rsid w:val="00B8123B"/>
    <w:rsid w:val="00B821B9"/>
    <w:rsid w:val="00B83774"/>
    <w:rsid w:val="00B94602"/>
    <w:rsid w:val="00BA34F9"/>
    <w:rsid w:val="00BA41D0"/>
    <w:rsid w:val="00BA6858"/>
    <w:rsid w:val="00BA71BC"/>
    <w:rsid w:val="00BA7E41"/>
    <w:rsid w:val="00BC5176"/>
    <w:rsid w:val="00BC53BE"/>
    <w:rsid w:val="00BC541C"/>
    <w:rsid w:val="00BD5809"/>
    <w:rsid w:val="00BD5CA2"/>
    <w:rsid w:val="00BE033E"/>
    <w:rsid w:val="00BE0DD6"/>
    <w:rsid w:val="00BE5A1A"/>
    <w:rsid w:val="00BE6278"/>
    <w:rsid w:val="00BE67F7"/>
    <w:rsid w:val="00BF0755"/>
    <w:rsid w:val="00C00633"/>
    <w:rsid w:val="00C0293D"/>
    <w:rsid w:val="00C033B0"/>
    <w:rsid w:val="00C0340F"/>
    <w:rsid w:val="00C03C54"/>
    <w:rsid w:val="00C043F6"/>
    <w:rsid w:val="00C05DDF"/>
    <w:rsid w:val="00C15B2C"/>
    <w:rsid w:val="00C22D5D"/>
    <w:rsid w:val="00C377C9"/>
    <w:rsid w:val="00C43024"/>
    <w:rsid w:val="00C51EE2"/>
    <w:rsid w:val="00C55849"/>
    <w:rsid w:val="00C5630E"/>
    <w:rsid w:val="00C56B54"/>
    <w:rsid w:val="00C62B86"/>
    <w:rsid w:val="00C91A2E"/>
    <w:rsid w:val="00C95054"/>
    <w:rsid w:val="00CA37DE"/>
    <w:rsid w:val="00CB1B8D"/>
    <w:rsid w:val="00CC4571"/>
    <w:rsid w:val="00CC7308"/>
    <w:rsid w:val="00CD3CD3"/>
    <w:rsid w:val="00CE0989"/>
    <w:rsid w:val="00CF064F"/>
    <w:rsid w:val="00CF2D29"/>
    <w:rsid w:val="00CF304E"/>
    <w:rsid w:val="00D0027B"/>
    <w:rsid w:val="00D04D82"/>
    <w:rsid w:val="00D06C53"/>
    <w:rsid w:val="00D07EDE"/>
    <w:rsid w:val="00D10A32"/>
    <w:rsid w:val="00D137BE"/>
    <w:rsid w:val="00D2429B"/>
    <w:rsid w:val="00D37231"/>
    <w:rsid w:val="00D37BE6"/>
    <w:rsid w:val="00D37C0C"/>
    <w:rsid w:val="00D44D2B"/>
    <w:rsid w:val="00D467A4"/>
    <w:rsid w:val="00D474E0"/>
    <w:rsid w:val="00D50733"/>
    <w:rsid w:val="00D516C3"/>
    <w:rsid w:val="00D53D1B"/>
    <w:rsid w:val="00D5547E"/>
    <w:rsid w:val="00D66C2D"/>
    <w:rsid w:val="00D6776F"/>
    <w:rsid w:val="00D75102"/>
    <w:rsid w:val="00D757A4"/>
    <w:rsid w:val="00D75EB1"/>
    <w:rsid w:val="00D768BD"/>
    <w:rsid w:val="00D770D0"/>
    <w:rsid w:val="00D9396B"/>
    <w:rsid w:val="00D9479F"/>
    <w:rsid w:val="00D9534F"/>
    <w:rsid w:val="00D9614A"/>
    <w:rsid w:val="00D96E52"/>
    <w:rsid w:val="00DA3210"/>
    <w:rsid w:val="00DA3BE0"/>
    <w:rsid w:val="00DA75C8"/>
    <w:rsid w:val="00DB52EC"/>
    <w:rsid w:val="00DB77C4"/>
    <w:rsid w:val="00DC0B28"/>
    <w:rsid w:val="00DC6DA2"/>
    <w:rsid w:val="00DD0C39"/>
    <w:rsid w:val="00DD2FF8"/>
    <w:rsid w:val="00DD4C97"/>
    <w:rsid w:val="00DE470B"/>
    <w:rsid w:val="00DE6644"/>
    <w:rsid w:val="00DF1ED9"/>
    <w:rsid w:val="00DF2B46"/>
    <w:rsid w:val="00DF3E91"/>
    <w:rsid w:val="00E03654"/>
    <w:rsid w:val="00E04D62"/>
    <w:rsid w:val="00E057FB"/>
    <w:rsid w:val="00E06DFC"/>
    <w:rsid w:val="00E13CE2"/>
    <w:rsid w:val="00E174FB"/>
    <w:rsid w:val="00E21463"/>
    <w:rsid w:val="00E21B70"/>
    <w:rsid w:val="00E22F46"/>
    <w:rsid w:val="00E24A62"/>
    <w:rsid w:val="00E26611"/>
    <w:rsid w:val="00E30031"/>
    <w:rsid w:val="00E31686"/>
    <w:rsid w:val="00E34FFC"/>
    <w:rsid w:val="00E4418C"/>
    <w:rsid w:val="00E449FB"/>
    <w:rsid w:val="00E47192"/>
    <w:rsid w:val="00E471DE"/>
    <w:rsid w:val="00E50D83"/>
    <w:rsid w:val="00E52973"/>
    <w:rsid w:val="00E53E3E"/>
    <w:rsid w:val="00E54951"/>
    <w:rsid w:val="00E5796D"/>
    <w:rsid w:val="00E7137C"/>
    <w:rsid w:val="00E77605"/>
    <w:rsid w:val="00E83F0C"/>
    <w:rsid w:val="00E845DA"/>
    <w:rsid w:val="00E94CEC"/>
    <w:rsid w:val="00EA173E"/>
    <w:rsid w:val="00EA52C9"/>
    <w:rsid w:val="00EB12C1"/>
    <w:rsid w:val="00EB1D7E"/>
    <w:rsid w:val="00EB236D"/>
    <w:rsid w:val="00EB2943"/>
    <w:rsid w:val="00EB3134"/>
    <w:rsid w:val="00EB4C19"/>
    <w:rsid w:val="00EB6048"/>
    <w:rsid w:val="00EC0054"/>
    <w:rsid w:val="00EC1335"/>
    <w:rsid w:val="00EC14EF"/>
    <w:rsid w:val="00EC3696"/>
    <w:rsid w:val="00EC4057"/>
    <w:rsid w:val="00EC7A36"/>
    <w:rsid w:val="00ED17DB"/>
    <w:rsid w:val="00ED512E"/>
    <w:rsid w:val="00EE4789"/>
    <w:rsid w:val="00EF0453"/>
    <w:rsid w:val="00EF3822"/>
    <w:rsid w:val="00EF49C3"/>
    <w:rsid w:val="00F00405"/>
    <w:rsid w:val="00F03074"/>
    <w:rsid w:val="00F13FF9"/>
    <w:rsid w:val="00F23F50"/>
    <w:rsid w:val="00F2628A"/>
    <w:rsid w:val="00F302E7"/>
    <w:rsid w:val="00F30612"/>
    <w:rsid w:val="00F37822"/>
    <w:rsid w:val="00F40B24"/>
    <w:rsid w:val="00F412C2"/>
    <w:rsid w:val="00F42A02"/>
    <w:rsid w:val="00F5006C"/>
    <w:rsid w:val="00F50644"/>
    <w:rsid w:val="00F5151F"/>
    <w:rsid w:val="00F63A4E"/>
    <w:rsid w:val="00F649B4"/>
    <w:rsid w:val="00F668EC"/>
    <w:rsid w:val="00F72224"/>
    <w:rsid w:val="00F7531F"/>
    <w:rsid w:val="00F82905"/>
    <w:rsid w:val="00F83DA6"/>
    <w:rsid w:val="00F86989"/>
    <w:rsid w:val="00F916C3"/>
    <w:rsid w:val="00F975F4"/>
    <w:rsid w:val="00F97781"/>
    <w:rsid w:val="00F97CC5"/>
    <w:rsid w:val="00FA4424"/>
    <w:rsid w:val="00FB71C4"/>
    <w:rsid w:val="00FC26DD"/>
    <w:rsid w:val="00FC6ECA"/>
    <w:rsid w:val="00FD0C17"/>
    <w:rsid w:val="00FD0CDF"/>
    <w:rsid w:val="00FF01DC"/>
    <w:rsid w:val="00FF2CDD"/>
    <w:rsid w:val="00FF5489"/>
    <w:rsid w:val="00FF7A42"/>
    <w:rsid w:val="01702A72"/>
    <w:rsid w:val="0560A08E"/>
    <w:rsid w:val="064050BC"/>
    <w:rsid w:val="16F225AD"/>
    <w:rsid w:val="1ACC5A9A"/>
    <w:rsid w:val="1EF18934"/>
    <w:rsid w:val="2227D72D"/>
    <w:rsid w:val="24195401"/>
    <w:rsid w:val="24FAD8C9"/>
    <w:rsid w:val="2CF6D7A1"/>
    <w:rsid w:val="322F270C"/>
    <w:rsid w:val="3731E1EF"/>
    <w:rsid w:val="37F99FE3"/>
    <w:rsid w:val="3862EC4E"/>
    <w:rsid w:val="3C73F51F"/>
    <w:rsid w:val="3C8B9A2F"/>
    <w:rsid w:val="3E4C237A"/>
    <w:rsid w:val="3F4C0000"/>
    <w:rsid w:val="4059E84C"/>
    <w:rsid w:val="43C8E5ED"/>
    <w:rsid w:val="45200382"/>
    <w:rsid w:val="474DF570"/>
    <w:rsid w:val="48D081DD"/>
    <w:rsid w:val="4D73F618"/>
    <w:rsid w:val="505CF7EC"/>
    <w:rsid w:val="50AE6CA8"/>
    <w:rsid w:val="5283A756"/>
    <w:rsid w:val="53C4B26A"/>
    <w:rsid w:val="570B95C5"/>
    <w:rsid w:val="572FD801"/>
    <w:rsid w:val="5D54508F"/>
    <w:rsid w:val="6019AD36"/>
    <w:rsid w:val="639C3C69"/>
    <w:rsid w:val="69B2DA80"/>
    <w:rsid w:val="6E7AD842"/>
    <w:rsid w:val="6EC69CEA"/>
    <w:rsid w:val="6F00EF90"/>
    <w:rsid w:val="70BAE90A"/>
    <w:rsid w:val="7102E3B2"/>
    <w:rsid w:val="7CFD1931"/>
    <w:rsid w:val="7E98E992"/>
    <w:rsid w:val="7EBC8B77"/>
    <w:rsid w:val="7F7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280E"/>
  <w15:chartTrackingRefBased/>
  <w15:docId w15:val="{D676C241-0F67-4781-AE36-EAFF88B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C6846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sub-section,Bullet List,FooterText,List Paragraph1,Colorful List Accent 1,numbered,Paragraphe de liste1,列出段落,列出段落1,Bulletr List Paragraph,List Paragraph2,List Paragraph21,Párrafo de lista1,Parágrafo da Lista1"/>
    <w:basedOn w:val="Normal"/>
    <w:link w:val="ListParagraphChar"/>
    <w:uiPriority w:val="34"/>
    <w:qFormat/>
    <w:rsid w:val="003C68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6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6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46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9"/>
    <w:rsid w:val="003C6846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6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3C68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2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7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DC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C4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0C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D1C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D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7D1C"/>
    <w:rPr>
      <w:vertAlign w:val="superscript"/>
    </w:rPr>
  </w:style>
  <w:style w:type="character" w:customStyle="1" w:styleId="ListParagraphChar">
    <w:name w:val="List Paragraph Char"/>
    <w:aliases w:val="List Paragraph (numbered (a)) Char,sub-section Char,Bullet List Char,FooterText Char,List Paragraph1 Char,Colorful List Accent 1 Char,numbered Char,Paragraphe de liste1 Char,列出段落 Char,列出段落1 Char,Bulletr List Paragraph Char"/>
    <w:basedOn w:val="DefaultParagraphFont"/>
    <w:link w:val="ListParagraph"/>
    <w:uiPriority w:val="34"/>
    <w:qFormat/>
    <w:locked/>
    <w:rsid w:val="00105FF7"/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AD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6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9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79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82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3865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share.unicef.org/C.aspx?VP3=SearchResult&amp;LBID=2AM4EBP0P0P&amp;IT=Thumb_FixedHeight_M_Details_NoToolT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9617c7-03ae-47b8-9367-0c76a44aea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2858DD1091F4EAA82F28ABA54B185" ma:contentTypeVersion="16" ma:contentTypeDescription="Create a new document." ma:contentTypeScope="" ma:versionID="68d1afa4b78c59ca592b4d984ca32e12">
  <xsd:schema xmlns:xsd="http://www.w3.org/2001/XMLSchema" xmlns:xs="http://www.w3.org/2001/XMLSchema" xmlns:p="http://schemas.microsoft.com/office/2006/metadata/properties" xmlns:ns3="a09617c7-03ae-47b8-9367-0c76a44aea7f" xmlns:ns4="f6714255-ba76-46dc-bba1-05cc46553b5a" targetNamespace="http://schemas.microsoft.com/office/2006/metadata/properties" ma:root="true" ma:fieldsID="636c84d9780406fa9b59566c858cffd7" ns3:_="" ns4:_="">
    <xsd:import namespace="a09617c7-03ae-47b8-9367-0c76a44aea7f"/>
    <xsd:import namespace="f6714255-ba76-46dc-bba1-05cc46553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17c7-03ae-47b8-9367-0c76a44a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4255-ba76-46dc-bba1-05cc46553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437C8-D07E-4CD9-A483-A4B3B2961C4E}">
  <ds:schemaRefs>
    <ds:schemaRef ds:uri="http://schemas.microsoft.com/office/2006/metadata/properties"/>
    <ds:schemaRef ds:uri="http://schemas.microsoft.com/office/infopath/2007/PartnerControls"/>
    <ds:schemaRef ds:uri="a09617c7-03ae-47b8-9367-0c76a44aea7f"/>
  </ds:schemaRefs>
</ds:datastoreItem>
</file>

<file path=customXml/itemProps2.xml><?xml version="1.0" encoding="utf-8"?>
<ds:datastoreItem xmlns:ds="http://schemas.openxmlformats.org/officeDocument/2006/customXml" ds:itemID="{99D82A0F-B430-4921-B48F-B9450B8D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17c7-03ae-47b8-9367-0c76a44aea7f"/>
    <ds:schemaRef ds:uri="f6714255-ba76-46dc-bba1-05cc46553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D809-C080-4EDA-9580-0958AFB72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Ingram</dc:creator>
  <cp:keywords/>
  <dc:description/>
  <cp:lastModifiedBy>Agnesa Topuzyan</cp:lastModifiedBy>
  <cp:revision>3</cp:revision>
  <dcterms:created xsi:type="dcterms:W3CDTF">2023-10-24T10:32:00Z</dcterms:created>
  <dcterms:modified xsi:type="dcterms:W3CDTF">2023-10-24T10:33:00Z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71718add9204761acf790a80af12e931e9a618dca82683cedfe80946d5392a8e</vt:lpwstr>
  </property>
  <property fmtid="{D5CDD505-2E9C-101B-9397-08002B2CF9AE}" pid="3" name="ContentTypeId">
    <vt:lpwstr>0x0101008D62858DD1091F4EAA82F28ABA54B185</vt:lpwstr>
  </property>
</Properties>
</file>