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33E3" w14:textId="2D49E604" w:rsidR="008C2EE1" w:rsidRDefault="00AA29CA" w:rsidP="00AA29CA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Number of children without critical social protection increasing globally – ILO and UNICEF</w:t>
      </w:r>
    </w:p>
    <w:p w14:paraId="3DB062C6" w14:textId="32CA0B64" w:rsidR="001E2ACE" w:rsidRDefault="001E2ACE" w:rsidP="00BE2C1E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4E7C5469" w14:textId="347F42FA" w:rsidR="00A66FA7" w:rsidRPr="00221750" w:rsidRDefault="00A66FA7" w:rsidP="00A66FA7">
      <w:pPr>
        <w:spacing w:after="0" w:line="240" w:lineRule="auto"/>
        <w:jc w:val="center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Multiple crises set to plunge more children into poverty creating </w:t>
      </w:r>
      <w:r w:rsidR="003A7D64">
        <w:rPr>
          <w:rFonts w:ascii="Verdana" w:hAnsi="Verdana"/>
          <w:i/>
          <w:iCs/>
          <w:sz w:val="24"/>
          <w:szCs w:val="24"/>
        </w:rPr>
        <w:t xml:space="preserve">an </w:t>
      </w:r>
      <w:r>
        <w:rPr>
          <w:rFonts w:ascii="Verdana" w:hAnsi="Verdana"/>
          <w:i/>
          <w:iCs/>
          <w:sz w:val="24"/>
          <w:szCs w:val="24"/>
        </w:rPr>
        <w:t xml:space="preserve">urgent need to scale-up social protection; new report warns </w:t>
      </w:r>
    </w:p>
    <w:p w14:paraId="382B5EB5" w14:textId="77777777" w:rsidR="00BE2C1E" w:rsidRPr="00221750" w:rsidRDefault="00BE2C1E" w:rsidP="00BE2C1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5ADAB648" w14:textId="61F8D8F6" w:rsidR="00D50A2F" w:rsidRDefault="00BE2C1E" w:rsidP="00BE2C1E">
      <w:pPr>
        <w:spacing w:after="0" w:line="240" w:lineRule="auto"/>
        <w:rPr>
          <w:rFonts w:ascii="Verdana" w:hAnsi="Verdana"/>
          <w:sz w:val="20"/>
          <w:szCs w:val="20"/>
        </w:rPr>
      </w:pPr>
      <w:r w:rsidRPr="00221750">
        <w:rPr>
          <w:rFonts w:ascii="Verdana" w:hAnsi="Verdana"/>
          <w:b/>
          <w:bCs/>
          <w:sz w:val="20"/>
          <w:szCs w:val="20"/>
        </w:rPr>
        <w:t xml:space="preserve">GENEVA/NEW YORK, </w:t>
      </w:r>
      <w:r w:rsidR="0039522F">
        <w:rPr>
          <w:rFonts w:ascii="Verdana" w:hAnsi="Verdana"/>
          <w:b/>
          <w:bCs/>
          <w:sz w:val="20"/>
          <w:szCs w:val="20"/>
        </w:rPr>
        <w:t>2</w:t>
      </w:r>
      <w:r w:rsidR="000B2559">
        <w:rPr>
          <w:rFonts w:ascii="Verdana" w:hAnsi="Verdana"/>
          <w:b/>
          <w:bCs/>
          <w:sz w:val="20"/>
          <w:szCs w:val="20"/>
        </w:rPr>
        <w:t xml:space="preserve"> March</w:t>
      </w:r>
      <w:r w:rsidRPr="00221750">
        <w:rPr>
          <w:rFonts w:ascii="Verdana" w:hAnsi="Verdana"/>
          <w:b/>
          <w:bCs/>
          <w:sz w:val="20"/>
          <w:szCs w:val="20"/>
        </w:rPr>
        <w:t xml:space="preserve"> 2023</w:t>
      </w:r>
      <w:r>
        <w:rPr>
          <w:rFonts w:ascii="Verdana" w:hAnsi="Verdana"/>
          <w:sz w:val="20"/>
          <w:szCs w:val="20"/>
        </w:rPr>
        <w:t xml:space="preserve"> - T</w:t>
      </w:r>
      <w:r w:rsidR="00D50A2F" w:rsidRPr="00221750">
        <w:rPr>
          <w:rFonts w:ascii="Verdana" w:hAnsi="Verdana"/>
          <w:sz w:val="20"/>
          <w:szCs w:val="20"/>
        </w:rPr>
        <w:t xml:space="preserve">he number of children without access to </w:t>
      </w:r>
      <w:r w:rsidR="001644D3">
        <w:rPr>
          <w:rFonts w:ascii="Verdana" w:hAnsi="Verdana"/>
          <w:sz w:val="20"/>
          <w:szCs w:val="20"/>
        </w:rPr>
        <w:t>social protection</w:t>
      </w:r>
      <w:r w:rsidR="00D50A2F" w:rsidRPr="00221750">
        <w:rPr>
          <w:rFonts w:ascii="Verdana" w:hAnsi="Verdana"/>
          <w:sz w:val="20"/>
          <w:szCs w:val="20"/>
        </w:rPr>
        <w:t xml:space="preserve"> </w:t>
      </w:r>
      <w:r w:rsidR="005257E7">
        <w:rPr>
          <w:rFonts w:ascii="Verdana" w:hAnsi="Verdana"/>
          <w:sz w:val="20"/>
          <w:szCs w:val="20"/>
        </w:rPr>
        <w:t>is increasing year-on-year,</w:t>
      </w:r>
      <w:r w:rsidR="00F65FFB" w:rsidRPr="00221750">
        <w:rPr>
          <w:rFonts w:ascii="Verdana" w:hAnsi="Verdana"/>
          <w:sz w:val="20"/>
          <w:szCs w:val="20"/>
        </w:rPr>
        <w:t xml:space="preserve"> </w:t>
      </w:r>
      <w:r w:rsidR="00D50A2F" w:rsidRPr="00221750">
        <w:rPr>
          <w:rFonts w:ascii="Verdana" w:hAnsi="Verdana"/>
          <w:sz w:val="20"/>
          <w:szCs w:val="20"/>
        </w:rPr>
        <w:t>leaving</w:t>
      </w:r>
      <w:r w:rsidR="00F65FFB" w:rsidRPr="00221750">
        <w:rPr>
          <w:rFonts w:ascii="Verdana" w:hAnsi="Verdana"/>
          <w:sz w:val="20"/>
          <w:szCs w:val="20"/>
        </w:rPr>
        <w:t xml:space="preserve"> </w:t>
      </w:r>
      <w:r w:rsidR="00F8506B">
        <w:rPr>
          <w:rFonts w:ascii="Verdana" w:hAnsi="Verdana"/>
          <w:sz w:val="20"/>
          <w:szCs w:val="20"/>
        </w:rPr>
        <w:t>them</w:t>
      </w:r>
      <w:r w:rsidR="00CB0F72">
        <w:rPr>
          <w:rFonts w:ascii="Verdana" w:hAnsi="Verdana"/>
          <w:sz w:val="20"/>
          <w:szCs w:val="20"/>
        </w:rPr>
        <w:t xml:space="preserve"> </w:t>
      </w:r>
      <w:r w:rsidR="009915D1">
        <w:rPr>
          <w:rFonts w:ascii="Verdana" w:hAnsi="Verdana"/>
          <w:sz w:val="20"/>
          <w:szCs w:val="20"/>
        </w:rPr>
        <w:t>at risk of</w:t>
      </w:r>
      <w:r w:rsidR="00D50A2F" w:rsidRPr="00221750">
        <w:rPr>
          <w:rFonts w:ascii="Verdana" w:hAnsi="Verdana"/>
          <w:sz w:val="20"/>
          <w:szCs w:val="20"/>
        </w:rPr>
        <w:t xml:space="preserve"> poverty</w:t>
      </w:r>
      <w:r w:rsidR="00CB0F72">
        <w:rPr>
          <w:rFonts w:ascii="Verdana" w:hAnsi="Verdana"/>
          <w:sz w:val="20"/>
          <w:szCs w:val="20"/>
        </w:rPr>
        <w:t>,</w:t>
      </w:r>
      <w:r w:rsidR="00D50A2F" w:rsidRPr="00221750">
        <w:rPr>
          <w:rFonts w:ascii="Verdana" w:hAnsi="Verdana"/>
          <w:sz w:val="20"/>
          <w:szCs w:val="20"/>
        </w:rPr>
        <w:t xml:space="preserve"> </w:t>
      </w:r>
      <w:proofErr w:type="gramStart"/>
      <w:r w:rsidR="00D50A2F" w:rsidRPr="00221750">
        <w:rPr>
          <w:rFonts w:ascii="Verdana" w:hAnsi="Verdana"/>
          <w:sz w:val="20"/>
          <w:szCs w:val="20"/>
        </w:rPr>
        <w:t>hunger</w:t>
      </w:r>
      <w:proofErr w:type="gramEnd"/>
      <w:r w:rsidR="00CB0F72">
        <w:rPr>
          <w:rFonts w:ascii="Verdana" w:hAnsi="Verdana"/>
          <w:sz w:val="20"/>
          <w:szCs w:val="20"/>
        </w:rPr>
        <w:t xml:space="preserve"> and discrimination</w:t>
      </w:r>
      <w:r w:rsidR="005257E7">
        <w:rPr>
          <w:rFonts w:ascii="Verdana" w:hAnsi="Verdana"/>
          <w:sz w:val="20"/>
          <w:szCs w:val="20"/>
        </w:rPr>
        <w:t>,</w:t>
      </w:r>
      <w:r w:rsidR="00F65FFB" w:rsidRPr="00221750">
        <w:rPr>
          <w:rFonts w:ascii="Verdana" w:hAnsi="Verdana"/>
          <w:sz w:val="20"/>
          <w:szCs w:val="20"/>
        </w:rPr>
        <w:t xml:space="preserve"> according to a new report released by the International Labour Organization (ILO) and UNICEF today.</w:t>
      </w:r>
    </w:p>
    <w:p w14:paraId="116AE9BC" w14:textId="4D95896B" w:rsidR="005257E7" w:rsidRDefault="005257E7" w:rsidP="00BE2C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C5A994" w14:textId="705143BC" w:rsidR="005257E7" w:rsidRDefault="005257E7" w:rsidP="00BE2C1E">
      <w:pPr>
        <w:spacing w:after="0" w:line="240" w:lineRule="auto"/>
        <w:rPr>
          <w:rFonts w:ascii="Verdana" w:hAnsi="Verdana"/>
          <w:sz w:val="20"/>
          <w:szCs w:val="20"/>
        </w:rPr>
      </w:pPr>
      <w:r w:rsidRPr="00221750">
        <w:rPr>
          <w:rFonts w:ascii="Verdana" w:hAnsi="Verdana"/>
          <w:i/>
          <w:iCs/>
          <w:sz w:val="20"/>
          <w:szCs w:val="20"/>
        </w:rPr>
        <w:t>More than a billion reasons: The urgent need to build universal social protection for children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warns that an additional 50 million children </w:t>
      </w:r>
      <w:r w:rsidR="00806536">
        <w:rPr>
          <w:rFonts w:ascii="Verdana" w:hAnsi="Verdana"/>
          <w:sz w:val="20"/>
          <w:szCs w:val="20"/>
        </w:rPr>
        <w:t>aged 0</w:t>
      </w:r>
      <w:r w:rsidR="00FC7CFF">
        <w:rPr>
          <w:rFonts w:ascii="Verdana" w:hAnsi="Verdana"/>
          <w:sz w:val="20"/>
          <w:szCs w:val="20"/>
        </w:rPr>
        <w:t>-</w:t>
      </w:r>
      <w:r w:rsidR="00806536">
        <w:rPr>
          <w:rFonts w:ascii="Verdana" w:hAnsi="Verdana"/>
          <w:sz w:val="20"/>
          <w:szCs w:val="20"/>
        </w:rPr>
        <w:t xml:space="preserve">15 </w:t>
      </w:r>
      <w:r w:rsidR="001E2ACE">
        <w:rPr>
          <w:rFonts w:ascii="Verdana" w:hAnsi="Verdana"/>
          <w:sz w:val="20"/>
          <w:szCs w:val="20"/>
        </w:rPr>
        <w:t>missed out</w:t>
      </w:r>
      <w:r>
        <w:rPr>
          <w:rFonts w:ascii="Verdana" w:hAnsi="Verdana"/>
          <w:sz w:val="20"/>
          <w:szCs w:val="20"/>
        </w:rPr>
        <w:t xml:space="preserve"> on</w:t>
      </w:r>
      <w:r w:rsidR="00AF4D0B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 xml:space="preserve"> </w:t>
      </w:r>
      <w:r w:rsidR="001E2ACE">
        <w:rPr>
          <w:rFonts w:ascii="Verdana" w:hAnsi="Verdana"/>
          <w:sz w:val="20"/>
          <w:szCs w:val="20"/>
        </w:rPr>
        <w:t xml:space="preserve">critical </w:t>
      </w:r>
      <w:r>
        <w:rPr>
          <w:rFonts w:ascii="Verdana" w:hAnsi="Verdana"/>
          <w:sz w:val="20"/>
          <w:szCs w:val="20"/>
        </w:rPr>
        <w:t xml:space="preserve">social protection </w:t>
      </w:r>
      <w:r w:rsidR="00782958">
        <w:rPr>
          <w:rFonts w:ascii="Verdana" w:hAnsi="Verdana"/>
          <w:sz w:val="20"/>
          <w:szCs w:val="20"/>
        </w:rPr>
        <w:t xml:space="preserve">provision </w:t>
      </w:r>
      <w:r>
        <w:rPr>
          <w:rFonts w:ascii="Verdana" w:hAnsi="Verdana"/>
          <w:sz w:val="20"/>
          <w:szCs w:val="20"/>
        </w:rPr>
        <w:t>–</w:t>
      </w:r>
      <w:r w:rsidR="00474E6B">
        <w:rPr>
          <w:rFonts w:ascii="Verdana" w:hAnsi="Verdana"/>
          <w:sz w:val="20"/>
          <w:szCs w:val="20"/>
        </w:rPr>
        <w:t xml:space="preserve"> </w:t>
      </w:r>
      <w:r w:rsidR="00AA327E">
        <w:rPr>
          <w:rFonts w:ascii="Verdana" w:hAnsi="Verdana"/>
          <w:sz w:val="20"/>
          <w:szCs w:val="20"/>
        </w:rPr>
        <w:t>specifically</w:t>
      </w:r>
      <w:r w:rsidR="00A721B7">
        <w:rPr>
          <w:rFonts w:ascii="Verdana" w:hAnsi="Verdana"/>
          <w:sz w:val="20"/>
          <w:szCs w:val="20"/>
        </w:rPr>
        <w:t xml:space="preserve">, </w:t>
      </w:r>
      <w:r w:rsidRPr="00AA29CA">
        <w:rPr>
          <w:rFonts w:ascii="Verdana" w:hAnsi="Verdana"/>
          <w:sz w:val="20"/>
          <w:szCs w:val="20"/>
        </w:rPr>
        <w:t>child benefits</w:t>
      </w:r>
      <w:r w:rsidR="007408A2" w:rsidRPr="007408A2">
        <w:t xml:space="preserve"> </w:t>
      </w:r>
      <w:r w:rsidR="007408A2" w:rsidRPr="007408A2">
        <w:rPr>
          <w:rFonts w:ascii="Verdana" w:hAnsi="Verdana"/>
          <w:sz w:val="20"/>
          <w:szCs w:val="20"/>
        </w:rPr>
        <w:t xml:space="preserve">(paid in cash </w:t>
      </w:r>
      <w:r w:rsidR="00A64326">
        <w:rPr>
          <w:rFonts w:ascii="Verdana" w:hAnsi="Verdana"/>
          <w:sz w:val="20"/>
          <w:szCs w:val="20"/>
        </w:rPr>
        <w:t>or</w:t>
      </w:r>
      <w:r w:rsidR="007408A2" w:rsidRPr="007408A2">
        <w:rPr>
          <w:rFonts w:ascii="Verdana" w:hAnsi="Verdana"/>
          <w:sz w:val="20"/>
          <w:szCs w:val="20"/>
        </w:rPr>
        <w:t xml:space="preserve"> tax credits)</w:t>
      </w:r>
      <w:r w:rsidR="00CB0F72" w:rsidRPr="00AA29CA">
        <w:rPr>
          <w:rFonts w:ascii="Verdana" w:hAnsi="Verdana"/>
          <w:sz w:val="20"/>
          <w:szCs w:val="20"/>
        </w:rPr>
        <w:t xml:space="preserve"> </w:t>
      </w:r>
      <w:r w:rsidRPr="00AA29CA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between 2016 and 2020, </w:t>
      </w:r>
      <w:r w:rsidR="00CB0F72">
        <w:rPr>
          <w:rFonts w:ascii="Verdana" w:hAnsi="Verdana"/>
          <w:sz w:val="20"/>
          <w:szCs w:val="20"/>
        </w:rPr>
        <w:t xml:space="preserve">driving up the total to 1.46 billion children </w:t>
      </w:r>
      <w:r w:rsidR="004F1447">
        <w:rPr>
          <w:rFonts w:ascii="Verdana" w:hAnsi="Verdana"/>
          <w:sz w:val="20"/>
          <w:szCs w:val="20"/>
        </w:rPr>
        <w:t xml:space="preserve">under 15 </w:t>
      </w:r>
      <w:r w:rsidR="00CB0F72">
        <w:rPr>
          <w:rFonts w:ascii="Verdana" w:hAnsi="Verdana"/>
          <w:sz w:val="20"/>
          <w:szCs w:val="20"/>
        </w:rPr>
        <w:t xml:space="preserve">globally. </w:t>
      </w:r>
    </w:p>
    <w:p w14:paraId="57633D16" w14:textId="56D1BB6D" w:rsidR="005257E7" w:rsidRDefault="005257E7" w:rsidP="00BE2C1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CD7D94" w14:textId="2F3326BE" w:rsidR="005257E7" w:rsidRDefault="005257E7" w:rsidP="005257E7">
      <w:pPr>
        <w:spacing w:after="0" w:line="240" w:lineRule="auto"/>
        <w:rPr>
          <w:rFonts w:ascii="Verdana" w:hAnsi="Verdana"/>
          <w:sz w:val="20"/>
          <w:szCs w:val="20"/>
        </w:rPr>
      </w:pPr>
      <w:r w:rsidRPr="00796CD4">
        <w:rPr>
          <w:rFonts w:ascii="Verdana" w:hAnsi="Verdana"/>
          <w:sz w:val="20"/>
          <w:szCs w:val="20"/>
        </w:rPr>
        <w:t>“Ultimately, strengthened efforts to ensure adequate investment in universal social protection for children</w:t>
      </w:r>
      <w:r w:rsidR="00BB7B87">
        <w:rPr>
          <w:rFonts w:ascii="Verdana" w:hAnsi="Verdana"/>
          <w:sz w:val="20"/>
          <w:szCs w:val="20"/>
        </w:rPr>
        <w:t xml:space="preserve">, </w:t>
      </w:r>
      <w:r w:rsidR="006A3B18">
        <w:rPr>
          <w:rFonts w:ascii="Verdana" w:hAnsi="Verdana"/>
          <w:sz w:val="20"/>
          <w:szCs w:val="20"/>
        </w:rPr>
        <w:t xml:space="preserve">ideally </w:t>
      </w:r>
      <w:r w:rsidR="001B4909">
        <w:rPr>
          <w:rFonts w:ascii="Verdana" w:hAnsi="Verdana"/>
          <w:sz w:val="20"/>
          <w:szCs w:val="20"/>
        </w:rPr>
        <w:t>through</w:t>
      </w:r>
      <w:r w:rsidR="006A3B18">
        <w:rPr>
          <w:rFonts w:ascii="Verdana" w:hAnsi="Verdana"/>
          <w:sz w:val="20"/>
          <w:szCs w:val="20"/>
        </w:rPr>
        <w:t xml:space="preserve"> universal child benefits to support </w:t>
      </w:r>
      <w:r w:rsidR="00F6368B">
        <w:rPr>
          <w:rFonts w:ascii="Verdana" w:hAnsi="Verdana"/>
          <w:sz w:val="20"/>
          <w:szCs w:val="20"/>
        </w:rPr>
        <w:t>families at all times,</w:t>
      </w:r>
      <w:r w:rsidRPr="00796CD4">
        <w:rPr>
          <w:rFonts w:ascii="Verdana" w:hAnsi="Verdana"/>
          <w:sz w:val="20"/>
          <w:szCs w:val="20"/>
        </w:rPr>
        <w:t xml:space="preserve"> is the ethical and rational choice, and the one that paves the way to sustainable development and social justice,” said </w:t>
      </w:r>
      <w:proofErr w:type="spellStart"/>
      <w:r w:rsidRPr="00796CD4">
        <w:rPr>
          <w:rFonts w:ascii="Verdana" w:hAnsi="Verdana"/>
          <w:sz w:val="20"/>
          <w:szCs w:val="20"/>
        </w:rPr>
        <w:t>Shahra</w:t>
      </w:r>
      <w:proofErr w:type="spellEnd"/>
      <w:r w:rsidRPr="00796CD4">
        <w:rPr>
          <w:rFonts w:ascii="Verdana" w:hAnsi="Verdana"/>
          <w:sz w:val="20"/>
          <w:szCs w:val="20"/>
        </w:rPr>
        <w:t xml:space="preserve"> </w:t>
      </w:r>
      <w:proofErr w:type="spellStart"/>
      <w:r w:rsidRPr="00796CD4">
        <w:rPr>
          <w:rFonts w:ascii="Verdana" w:hAnsi="Verdana"/>
          <w:sz w:val="20"/>
          <w:szCs w:val="20"/>
        </w:rPr>
        <w:t>Razavi</w:t>
      </w:r>
      <w:proofErr w:type="spellEnd"/>
      <w:r w:rsidRPr="00796CD4">
        <w:rPr>
          <w:rFonts w:ascii="Verdana" w:hAnsi="Verdana"/>
          <w:sz w:val="20"/>
          <w:szCs w:val="20"/>
        </w:rPr>
        <w:t xml:space="preserve">, Director of the Social Protection Department at the ILO. </w:t>
      </w:r>
    </w:p>
    <w:p w14:paraId="710EE30A" w14:textId="6328FA6E" w:rsidR="00DA6A2E" w:rsidRDefault="00DA6A2E" w:rsidP="005257E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C937FF" w14:textId="71D67E76" w:rsidR="00C62C1F" w:rsidRDefault="00DA21DF" w:rsidP="00DC5AD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report, </w:t>
      </w:r>
      <w:r w:rsidR="006C5535" w:rsidRPr="00221750">
        <w:rPr>
          <w:rFonts w:ascii="Verdana" w:hAnsi="Verdana"/>
          <w:sz w:val="20"/>
          <w:szCs w:val="20"/>
        </w:rPr>
        <w:t xml:space="preserve">child </w:t>
      </w:r>
      <w:r w:rsidR="005559F2">
        <w:rPr>
          <w:rFonts w:ascii="Verdana" w:hAnsi="Verdana"/>
          <w:sz w:val="20"/>
          <w:szCs w:val="20"/>
        </w:rPr>
        <w:t xml:space="preserve">and family </w:t>
      </w:r>
      <w:r w:rsidR="006C5535" w:rsidRPr="00221750">
        <w:rPr>
          <w:rFonts w:ascii="Verdana" w:hAnsi="Verdana"/>
          <w:sz w:val="20"/>
          <w:szCs w:val="20"/>
        </w:rPr>
        <w:t>benefit coverage rates</w:t>
      </w:r>
      <w:r w:rsidR="00AA29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fell</w:t>
      </w:r>
      <w:r w:rsidR="005257E7">
        <w:rPr>
          <w:rFonts w:ascii="Verdana" w:hAnsi="Verdana"/>
          <w:sz w:val="20"/>
          <w:szCs w:val="20"/>
        </w:rPr>
        <w:t xml:space="preserve"> </w:t>
      </w:r>
      <w:r w:rsidR="006C5535" w:rsidRPr="00221750">
        <w:rPr>
          <w:rFonts w:ascii="Verdana" w:hAnsi="Verdana"/>
          <w:sz w:val="20"/>
          <w:szCs w:val="20"/>
        </w:rPr>
        <w:t>or stagnat</w:t>
      </w:r>
      <w:r w:rsidR="00AB2B00" w:rsidRPr="00221750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</w:t>
      </w:r>
      <w:r w:rsidR="00A10C08">
        <w:rPr>
          <w:rFonts w:ascii="Verdana" w:hAnsi="Verdana"/>
          <w:sz w:val="20"/>
          <w:szCs w:val="20"/>
        </w:rPr>
        <w:t xml:space="preserve">in every region </w:t>
      </w:r>
      <w:r w:rsidR="009915D1">
        <w:rPr>
          <w:rFonts w:ascii="Verdana" w:hAnsi="Verdana"/>
          <w:sz w:val="20"/>
          <w:szCs w:val="20"/>
        </w:rPr>
        <w:t xml:space="preserve">in the world </w:t>
      </w:r>
      <w:r>
        <w:rPr>
          <w:rFonts w:ascii="Verdana" w:hAnsi="Verdana"/>
          <w:sz w:val="20"/>
          <w:szCs w:val="20"/>
        </w:rPr>
        <w:t>between 2016 and 2020</w:t>
      </w:r>
      <w:r w:rsidR="005257E7">
        <w:rPr>
          <w:rFonts w:ascii="Verdana" w:hAnsi="Verdana"/>
          <w:sz w:val="20"/>
          <w:szCs w:val="20"/>
        </w:rPr>
        <w:t xml:space="preserve">, </w:t>
      </w:r>
      <w:r w:rsidR="00221750" w:rsidRPr="00806536">
        <w:rPr>
          <w:rFonts w:ascii="Verdana" w:hAnsi="Verdana"/>
          <w:sz w:val="20"/>
          <w:szCs w:val="20"/>
        </w:rPr>
        <w:t xml:space="preserve">leaving no </w:t>
      </w:r>
      <w:r w:rsidR="00C947ED" w:rsidRPr="00806536">
        <w:rPr>
          <w:rFonts w:ascii="Verdana" w:hAnsi="Verdana"/>
          <w:sz w:val="20"/>
          <w:szCs w:val="20"/>
        </w:rPr>
        <w:t>country</w:t>
      </w:r>
      <w:r w:rsidR="00C947ED" w:rsidRPr="00AA79E4">
        <w:rPr>
          <w:rFonts w:ascii="Verdana" w:hAnsi="Verdana"/>
          <w:sz w:val="20"/>
          <w:szCs w:val="20"/>
        </w:rPr>
        <w:t xml:space="preserve"> </w:t>
      </w:r>
      <w:r w:rsidR="00221750" w:rsidRPr="00806536">
        <w:rPr>
          <w:rFonts w:ascii="Verdana" w:hAnsi="Verdana"/>
          <w:sz w:val="20"/>
          <w:szCs w:val="20"/>
        </w:rPr>
        <w:t>on track to achieve the Sustainable Development Goal of achieving substantial social protection coverage</w:t>
      </w:r>
      <w:r w:rsidR="00A61C83" w:rsidRPr="00806536">
        <w:rPr>
          <w:rFonts w:ascii="Verdana" w:hAnsi="Verdana"/>
          <w:sz w:val="20"/>
          <w:szCs w:val="20"/>
        </w:rPr>
        <w:t xml:space="preserve"> by 2030</w:t>
      </w:r>
      <w:r w:rsidR="00221750" w:rsidRPr="00806536">
        <w:rPr>
          <w:rFonts w:ascii="Verdana" w:hAnsi="Verdana"/>
          <w:sz w:val="20"/>
          <w:szCs w:val="20"/>
        </w:rPr>
        <w:t xml:space="preserve">. </w:t>
      </w:r>
    </w:p>
    <w:p w14:paraId="2B7A4F41" w14:textId="36C050C2" w:rsidR="00DC5AD3" w:rsidRDefault="00DA6A2E" w:rsidP="000B2559">
      <w:pPr>
        <w:spacing w:after="0" w:line="240" w:lineRule="auto"/>
        <w:rPr>
          <w:rFonts w:ascii="Verdana" w:hAnsi="Verdana"/>
          <w:sz w:val="20"/>
          <w:szCs w:val="20"/>
        </w:rPr>
      </w:pPr>
      <w:r w:rsidRPr="00796CD4">
        <w:rPr>
          <w:rFonts w:ascii="Verdana" w:hAnsi="Verdana"/>
          <w:sz w:val="20"/>
          <w:szCs w:val="20"/>
        </w:rPr>
        <w:t xml:space="preserve">Failure to </w:t>
      </w:r>
      <w:r>
        <w:rPr>
          <w:rFonts w:ascii="Verdana" w:hAnsi="Verdana"/>
          <w:sz w:val="20"/>
          <w:szCs w:val="20"/>
        </w:rPr>
        <w:t xml:space="preserve">provide children with </w:t>
      </w:r>
      <w:r w:rsidR="009915D1">
        <w:rPr>
          <w:rFonts w:ascii="Verdana" w:hAnsi="Verdana"/>
          <w:sz w:val="20"/>
          <w:szCs w:val="20"/>
        </w:rPr>
        <w:t xml:space="preserve">adequate </w:t>
      </w:r>
      <w:r>
        <w:rPr>
          <w:rFonts w:ascii="Verdana" w:hAnsi="Verdana"/>
          <w:sz w:val="20"/>
          <w:szCs w:val="20"/>
        </w:rPr>
        <w:t xml:space="preserve">social protection leaves them vulnerable to </w:t>
      </w:r>
      <w:r w:rsidRPr="00796CD4">
        <w:rPr>
          <w:rFonts w:ascii="Verdana" w:hAnsi="Verdana"/>
          <w:sz w:val="20"/>
          <w:szCs w:val="20"/>
        </w:rPr>
        <w:t>poverty</w:t>
      </w:r>
      <w:r>
        <w:rPr>
          <w:rFonts w:ascii="Verdana" w:hAnsi="Verdana"/>
          <w:sz w:val="20"/>
          <w:szCs w:val="20"/>
        </w:rPr>
        <w:t>, disease, missed education</w:t>
      </w:r>
      <w:r w:rsidR="007C61E5">
        <w:rPr>
          <w:rFonts w:ascii="Verdana" w:hAnsi="Verdana"/>
          <w:sz w:val="20"/>
          <w:szCs w:val="20"/>
        </w:rPr>
        <w:t>, and</w:t>
      </w:r>
      <w:r w:rsidR="009D7DD3">
        <w:rPr>
          <w:rFonts w:ascii="Verdana" w:hAnsi="Verdana"/>
          <w:sz w:val="20"/>
          <w:szCs w:val="20"/>
        </w:rPr>
        <w:t xml:space="preserve"> poor</w:t>
      </w:r>
      <w:r>
        <w:rPr>
          <w:rFonts w:ascii="Verdana" w:hAnsi="Verdana"/>
          <w:sz w:val="20"/>
          <w:szCs w:val="20"/>
        </w:rPr>
        <w:t xml:space="preserve"> </w:t>
      </w:r>
      <w:r w:rsidR="009D7DD3">
        <w:rPr>
          <w:rFonts w:ascii="Verdana" w:hAnsi="Verdana"/>
          <w:sz w:val="20"/>
          <w:szCs w:val="20"/>
        </w:rPr>
        <w:t>nutrition</w:t>
      </w:r>
      <w:r w:rsidR="00896A3A">
        <w:rPr>
          <w:rFonts w:ascii="Verdana" w:hAnsi="Verdana"/>
          <w:sz w:val="20"/>
          <w:szCs w:val="20"/>
        </w:rPr>
        <w:t>,</w:t>
      </w:r>
      <w:r w:rsidR="007C61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</w:t>
      </w:r>
      <w:r w:rsidR="00235BC4">
        <w:rPr>
          <w:rFonts w:ascii="Verdana" w:hAnsi="Verdana"/>
          <w:sz w:val="20"/>
          <w:szCs w:val="20"/>
        </w:rPr>
        <w:t>increas</w:t>
      </w:r>
      <w:r w:rsidR="008731AF">
        <w:rPr>
          <w:rFonts w:ascii="Verdana" w:hAnsi="Verdana"/>
          <w:sz w:val="20"/>
          <w:szCs w:val="20"/>
        </w:rPr>
        <w:t>es</w:t>
      </w:r>
      <w:r w:rsidR="00235BC4">
        <w:rPr>
          <w:rFonts w:ascii="Verdana" w:hAnsi="Verdana"/>
          <w:sz w:val="20"/>
          <w:szCs w:val="20"/>
        </w:rPr>
        <w:t xml:space="preserve"> their risk of</w:t>
      </w:r>
      <w:r>
        <w:rPr>
          <w:rFonts w:ascii="Verdana" w:hAnsi="Verdana"/>
          <w:sz w:val="20"/>
          <w:szCs w:val="20"/>
        </w:rPr>
        <w:t xml:space="preserve"> child marriage and child </w:t>
      </w:r>
      <w:proofErr w:type="spellStart"/>
      <w:r>
        <w:rPr>
          <w:rFonts w:ascii="Verdana" w:hAnsi="Verdana"/>
          <w:sz w:val="20"/>
          <w:szCs w:val="20"/>
        </w:rPr>
        <w:t>labour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14:paraId="6D83C303" w14:textId="72DD3D7A" w:rsidR="00AA29CA" w:rsidRDefault="00AA29CA" w:rsidP="009F247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771B9E" w14:textId="01B4127A" w:rsidR="009F2476" w:rsidRPr="009F2476" w:rsidRDefault="009F2476" w:rsidP="009F2476">
      <w:pPr>
        <w:spacing w:after="0" w:line="240" w:lineRule="auto"/>
        <w:rPr>
          <w:rFonts w:ascii="Verdana" w:hAnsi="Verdana"/>
          <w:sz w:val="20"/>
          <w:szCs w:val="20"/>
        </w:rPr>
      </w:pPr>
      <w:r w:rsidRPr="009F2476">
        <w:rPr>
          <w:rFonts w:ascii="Verdana" w:hAnsi="Verdana"/>
          <w:sz w:val="20"/>
          <w:szCs w:val="20"/>
        </w:rPr>
        <w:t>Globally, children are twice as likely as adults to live in extreme poverty – those struggling to survive on less than U</w:t>
      </w:r>
      <w:r w:rsidR="00FA35B1">
        <w:rPr>
          <w:rFonts w:ascii="Verdana" w:hAnsi="Verdana"/>
          <w:sz w:val="20"/>
          <w:szCs w:val="20"/>
        </w:rPr>
        <w:t>S</w:t>
      </w:r>
      <w:r w:rsidRPr="009F2476">
        <w:rPr>
          <w:rFonts w:ascii="Verdana" w:hAnsi="Verdana"/>
          <w:sz w:val="20"/>
          <w:szCs w:val="20"/>
        </w:rPr>
        <w:t xml:space="preserve">$1.90 </w:t>
      </w:r>
      <w:r w:rsidR="00F46048">
        <w:rPr>
          <w:rFonts w:ascii="Verdana" w:hAnsi="Verdana"/>
          <w:sz w:val="20"/>
          <w:szCs w:val="20"/>
        </w:rPr>
        <w:t>(PPP</w:t>
      </w:r>
      <w:r w:rsidR="001C470B">
        <w:rPr>
          <w:rFonts w:eastAsia="Times New Roman"/>
        </w:rPr>
        <w:t>*</w:t>
      </w:r>
      <w:r w:rsidR="00F46048">
        <w:rPr>
          <w:rFonts w:ascii="Verdana" w:hAnsi="Verdana"/>
          <w:sz w:val="20"/>
          <w:szCs w:val="20"/>
        </w:rPr>
        <w:t>) a</w:t>
      </w:r>
      <w:r w:rsidRPr="009F2476">
        <w:rPr>
          <w:rFonts w:ascii="Verdana" w:hAnsi="Verdana"/>
          <w:sz w:val="20"/>
          <w:szCs w:val="20"/>
        </w:rPr>
        <w:t xml:space="preserve"> day – approximately 356 million children.</w:t>
      </w:r>
      <w:r w:rsidR="00AA327E">
        <w:rPr>
          <w:rFonts w:ascii="Verdana" w:hAnsi="Verdana"/>
          <w:sz w:val="20"/>
          <w:szCs w:val="20"/>
        </w:rPr>
        <w:t xml:space="preserve"> A billion children also live</w:t>
      </w:r>
      <w:r w:rsidR="00D55E94">
        <w:rPr>
          <w:rFonts w:ascii="Verdana" w:hAnsi="Verdana"/>
          <w:sz w:val="20"/>
          <w:szCs w:val="20"/>
        </w:rPr>
        <w:t xml:space="preserve"> in </w:t>
      </w:r>
      <w:r w:rsidRPr="009F2476">
        <w:rPr>
          <w:rFonts w:ascii="Verdana" w:hAnsi="Verdana"/>
          <w:sz w:val="20"/>
          <w:szCs w:val="20"/>
        </w:rPr>
        <w:t xml:space="preserve">multidimensional poverty – </w:t>
      </w:r>
      <w:r w:rsidR="00AA327E">
        <w:rPr>
          <w:rFonts w:ascii="Verdana" w:hAnsi="Verdana"/>
          <w:sz w:val="20"/>
          <w:szCs w:val="20"/>
        </w:rPr>
        <w:t xml:space="preserve">meaning </w:t>
      </w:r>
      <w:r w:rsidRPr="009F2476">
        <w:rPr>
          <w:rFonts w:ascii="Verdana" w:hAnsi="Verdana"/>
          <w:sz w:val="20"/>
          <w:szCs w:val="20"/>
        </w:rPr>
        <w:t>without access to education, health, housing, nutrition, sanitation, or water</w:t>
      </w:r>
      <w:r w:rsidR="00AA327E">
        <w:rPr>
          <w:rFonts w:ascii="Verdana" w:hAnsi="Verdana"/>
          <w:sz w:val="20"/>
          <w:szCs w:val="20"/>
        </w:rPr>
        <w:t>. Children living in multidimensional poverty increased</w:t>
      </w:r>
      <w:r w:rsidRPr="009F2476">
        <w:rPr>
          <w:rFonts w:ascii="Verdana" w:hAnsi="Verdana"/>
          <w:sz w:val="20"/>
          <w:szCs w:val="20"/>
        </w:rPr>
        <w:t xml:space="preserve"> by 15 per cent during the COVID-19 pandemic, reversing previous progress in reducing child poverty and highlighting the urgent need for social protection.</w:t>
      </w:r>
    </w:p>
    <w:p w14:paraId="79A7A033" w14:textId="77777777" w:rsidR="000B2559" w:rsidRDefault="000B2559" w:rsidP="009F247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27577C" w14:textId="126407D2" w:rsidR="006A6B15" w:rsidRDefault="00407765" w:rsidP="000B255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Moreover, the pandemic</w:t>
      </w:r>
      <w:r w:rsidR="006A6B15">
        <w:rPr>
          <w:rFonts w:ascii="Verdana" w:hAnsi="Verdana"/>
          <w:sz w:val="20"/>
          <w:szCs w:val="20"/>
        </w:rPr>
        <w:t xml:space="preserve"> highlighted </w:t>
      </w:r>
      <w:r w:rsidR="00AA0031">
        <w:rPr>
          <w:rFonts w:ascii="Verdana" w:hAnsi="Verdana"/>
          <w:sz w:val="20"/>
          <w:szCs w:val="20"/>
        </w:rPr>
        <w:t xml:space="preserve">that </w:t>
      </w:r>
      <w:r w:rsidR="00987B4F">
        <w:rPr>
          <w:rFonts w:ascii="Verdana" w:hAnsi="Verdana"/>
          <w:sz w:val="20"/>
          <w:szCs w:val="20"/>
        </w:rPr>
        <w:t xml:space="preserve">social protection </w:t>
      </w:r>
      <w:r w:rsidR="00AA0031">
        <w:rPr>
          <w:rFonts w:ascii="Verdana" w:hAnsi="Verdana"/>
          <w:sz w:val="20"/>
          <w:szCs w:val="20"/>
        </w:rPr>
        <w:t>is</w:t>
      </w:r>
      <w:r w:rsidR="00987B4F">
        <w:rPr>
          <w:rFonts w:ascii="Verdana" w:hAnsi="Verdana"/>
          <w:sz w:val="20"/>
          <w:szCs w:val="20"/>
        </w:rPr>
        <w:t xml:space="preserve"> a critical response </w:t>
      </w:r>
      <w:r w:rsidR="00180A03">
        <w:rPr>
          <w:rFonts w:ascii="Verdana" w:hAnsi="Verdana"/>
          <w:sz w:val="20"/>
          <w:szCs w:val="20"/>
        </w:rPr>
        <w:t>in times of crisis</w:t>
      </w:r>
      <w:r w:rsidR="00800A89">
        <w:rPr>
          <w:rFonts w:ascii="Verdana" w:hAnsi="Verdana"/>
          <w:sz w:val="20"/>
          <w:szCs w:val="20"/>
        </w:rPr>
        <w:t xml:space="preserve">. </w:t>
      </w:r>
      <w:r w:rsidR="00277D9B">
        <w:rPr>
          <w:rFonts w:ascii="Verdana" w:hAnsi="Verdana"/>
          <w:sz w:val="20"/>
          <w:szCs w:val="20"/>
        </w:rPr>
        <w:t xml:space="preserve">Nearly </w:t>
      </w:r>
      <w:r w:rsidR="00D44BF0">
        <w:rPr>
          <w:rFonts w:ascii="Verdana" w:hAnsi="Verdana"/>
          <w:sz w:val="20"/>
          <w:szCs w:val="20"/>
        </w:rPr>
        <w:t xml:space="preserve">every government in the world </w:t>
      </w:r>
      <w:r w:rsidR="0062433E">
        <w:rPr>
          <w:rFonts w:ascii="Verdana" w:hAnsi="Verdana"/>
          <w:sz w:val="20"/>
          <w:szCs w:val="20"/>
        </w:rPr>
        <w:t xml:space="preserve">either </w:t>
      </w:r>
      <w:r w:rsidR="003A7D64">
        <w:rPr>
          <w:rFonts w:ascii="Verdana" w:hAnsi="Verdana"/>
          <w:sz w:val="20"/>
          <w:szCs w:val="20"/>
        </w:rPr>
        <w:t xml:space="preserve">rapidly </w:t>
      </w:r>
      <w:r w:rsidR="003A7D64" w:rsidRPr="00EE7AEC">
        <w:rPr>
          <w:rFonts w:ascii="Verdana" w:hAnsi="Verdana"/>
          <w:sz w:val="20"/>
          <w:szCs w:val="20"/>
        </w:rPr>
        <w:t>adapted existing schemes</w:t>
      </w:r>
      <w:r w:rsidR="003A7D64">
        <w:rPr>
          <w:rFonts w:ascii="Verdana" w:hAnsi="Verdana"/>
          <w:sz w:val="20"/>
          <w:szCs w:val="20"/>
        </w:rPr>
        <w:t xml:space="preserve"> or </w:t>
      </w:r>
      <w:r w:rsidR="00EE7AEC" w:rsidRPr="00EE7AEC">
        <w:rPr>
          <w:rFonts w:ascii="Verdana" w:hAnsi="Verdana"/>
          <w:sz w:val="20"/>
          <w:szCs w:val="20"/>
        </w:rPr>
        <w:t>introduced new</w:t>
      </w:r>
      <w:r w:rsidR="00EE7AEC">
        <w:rPr>
          <w:rFonts w:ascii="Verdana" w:hAnsi="Verdana"/>
          <w:sz w:val="20"/>
          <w:szCs w:val="20"/>
        </w:rPr>
        <w:t xml:space="preserve"> social protection </w:t>
      </w:r>
      <w:proofErr w:type="spellStart"/>
      <w:r w:rsidR="00EE7AEC" w:rsidRPr="00EE7AEC">
        <w:rPr>
          <w:rFonts w:ascii="Verdana" w:hAnsi="Verdana"/>
          <w:sz w:val="20"/>
          <w:szCs w:val="20"/>
        </w:rPr>
        <w:t>programmes</w:t>
      </w:r>
      <w:proofErr w:type="spellEnd"/>
      <w:r w:rsidR="00EE7AEC" w:rsidRPr="00EE7AEC">
        <w:rPr>
          <w:rFonts w:ascii="Verdana" w:hAnsi="Verdana"/>
          <w:sz w:val="20"/>
          <w:szCs w:val="20"/>
        </w:rPr>
        <w:t xml:space="preserve"> </w:t>
      </w:r>
      <w:r w:rsidR="00EE7AEC">
        <w:rPr>
          <w:rFonts w:ascii="Verdana" w:hAnsi="Verdana"/>
          <w:sz w:val="20"/>
          <w:szCs w:val="20"/>
        </w:rPr>
        <w:t xml:space="preserve">to support </w:t>
      </w:r>
      <w:r w:rsidR="0033023C" w:rsidRPr="0033023C">
        <w:rPr>
          <w:rFonts w:ascii="Verdana" w:hAnsi="Verdana"/>
          <w:sz w:val="20"/>
          <w:szCs w:val="20"/>
        </w:rPr>
        <w:t>children and families</w:t>
      </w:r>
      <w:r w:rsidR="00800A89">
        <w:rPr>
          <w:rFonts w:ascii="Verdana" w:hAnsi="Verdana"/>
          <w:sz w:val="20"/>
          <w:szCs w:val="20"/>
        </w:rPr>
        <w:t>,</w:t>
      </w:r>
      <w:r w:rsidR="008F1CF4">
        <w:rPr>
          <w:rFonts w:ascii="Verdana" w:hAnsi="Verdana"/>
          <w:sz w:val="20"/>
          <w:szCs w:val="20"/>
        </w:rPr>
        <w:t xml:space="preserve"> </w:t>
      </w:r>
      <w:r w:rsidR="00800A89">
        <w:rPr>
          <w:rFonts w:ascii="Verdana" w:hAnsi="Verdana"/>
          <w:sz w:val="20"/>
          <w:szCs w:val="20"/>
        </w:rPr>
        <w:t xml:space="preserve">but </w:t>
      </w:r>
      <w:r w:rsidR="00EE7AEC">
        <w:rPr>
          <w:rFonts w:ascii="Verdana" w:hAnsi="Verdana"/>
          <w:sz w:val="20"/>
          <w:szCs w:val="20"/>
        </w:rPr>
        <w:t xml:space="preserve">most </w:t>
      </w:r>
      <w:r w:rsidR="00072B26">
        <w:rPr>
          <w:rFonts w:ascii="Verdana" w:hAnsi="Verdana"/>
          <w:sz w:val="20"/>
          <w:szCs w:val="20"/>
        </w:rPr>
        <w:t xml:space="preserve">fell short of </w:t>
      </w:r>
      <w:r w:rsidR="00EE7AEC">
        <w:rPr>
          <w:rFonts w:ascii="Verdana" w:hAnsi="Verdana"/>
          <w:sz w:val="20"/>
          <w:szCs w:val="20"/>
        </w:rPr>
        <w:t>making</w:t>
      </w:r>
      <w:r w:rsidR="00907C26">
        <w:rPr>
          <w:rFonts w:ascii="Verdana" w:hAnsi="Verdana"/>
          <w:sz w:val="20"/>
          <w:szCs w:val="20"/>
        </w:rPr>
        <w:t xml:space="preserve"> </w:t>
      </w:r>
      <w:r w:rsidR="00126C18">
        <w:rPr>
          <w:rFonts w:ascii="Verdana" w:hAnsi="Verdana"/>
          <w:sz w:val="20"/>
          <w:szCs w:val="20"/>
        </w:rPr>
        <w:t xml:space="preserve">permanent reforms to protect against future shocks, according to the report. </w:t>
      </w:r>
      <w:r w:rsidR="0037080D">
        <w:rPr>
          <w:rFonts w:ascii="Verdana" w:hAnsi="Verdana"/>
          <w:sz w:val="20"/>
          <w:szCs w:val="20"/>
        </w:rPr>
        <w:t xml:space="preserve"> </w:t>
      </w:r>
    </w:p>
    <w:p w14:paraId="0C0F5B0E" w14:textId="4424E0A8" w:rsidR="00CE4AAF" w:rsidRDefault="00CE4AAF" w:rsidP="000B255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CF0B06" w14:textId="5C8DBC7A" w:rsidR="00DA21DF" w:rsidRDefault="00CE4AAF" w:rsidP="00DA6A2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“As families face increasing economic hardship, food insecurity, </w:t>
      </w:r>
      <w:r w:rsidRPr="00DC5AD3">
        <w:rPr>
          <w:rFonts w:ascii="Verdana" w:hAnsi="Verdana"/>
          <w:sz w:val="20"/>
          <w:szCs w:val="20"/>
        </w:rPr>
        <w:t>conflict</w:t>
      </w:r>
      <w:r>
        <w:rPr>
          <w:rFonts w:ascii="Verdana" w:hAnsi="Verdana"/>
          <w:sz w:val="20"/>
          <w:szCs w:val="20"/>
        </w:rPr>
        <w:t>,</w:t>
      </w:r>
      <w:r w:rsidRPr="00DC5A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climate-related disasters, </w:t>
      </w:r>
      <w:r w:rsidRPr="00235BC4">
        <w:rPr>
          <w:rFonts w:ascii="Verdana" w:hAnsi="Verdana"/>
          <w:sz w:val="20"/>
          <w:szCs w:val="20"/>
        </w:rPr>
        <w:t>universal child benefits can be a lifeline</w:t>
      </w:r>
      <w:r>
        <w:rPr>
          <w:rFonts w:ascii="Verdana" w:hAnsi="Verdana"/>
          <w:sz w:val="20"/>
          <w:szCs w:val="20"/>
        </w:rPr>
        <w:t xml:space="preserve">,” </w:t>
      </w:r>
      <w:r w:rsidRPr="00796CD4">
        <w:rPr>
          <w:rFonts w:ascii="Verdana" w:hAnsi="Verdana"/>
          <w:sz w:val="20"/>
          <w:szCs w:val="20"/>
        </w:rPr>
        <w:t>said Natalia Winder-Rossi, UNICEF Director of Social Policy and Social Protectio</w:t>
      </w:r>
      <w:r>
        <w:rPr>
          <w:rFonts w:ascii="Verdana" w:hAnsi="Verdana"/>
          <w:sz w:val="20"/>
          <w:szCs w:val="20"/>
        </w:rPr>
        <w:t xml:space="preserve">n. </w:t>
      </w:r>
      <w:r w:rsidR="001F6ECD" w:rsidRPr="001F6ECD">
        <w:rPr>
          <w:rFonts w:ascii="Verdana" w:hAnsi="Verdana"/>
          <w:sz w:val="20"/>
          <w:szCs w:val="20"/>
        </w:rPr>
        <w:t>“There is an urgent need to strengthen, expand and invest in child-friendly and shock-responsive social protection systems. This is essential to protect children from living in poverty and increase resilience particularly among</w:t>
      </w:r>
      <w:r w:rsidR="00C7623F">
        <w:rPr>
          <w:rFonts w:ascii="Verdana" w:hAnsi="Verdana"/>
          <w:sz w:val="20"/>
          <w:szCs w:val="20"/>
        </w:rPr>
        <w:t xml:space="preserve"> </w:t>
      </w:r>
      <w:r w:rsidR="001F6ECD" w:rsidRPr="001F6ECD">
        <w:rPr>
          <w:rFonts w:ascii="Verdana" w:hAnsi="Verdana"/>
          <w:sz w:val="20"/>
          <w:szCs w:val="20"/>
        </w:rPr>
        <w:t xml:space="preserve">the </w:t>
      </w:r>
      <w:r w:rsidR="00AA327E">
        <w:rPr>
          <w:rFonts w:ascii="Verdana" w:hAnsi="Verdana"/>
          <w:sz w:val="20"/>
          <w:szCs w:val="20"/>
        </w:rPr>
        <w:t>poorest</w:t>
      </w:r>
      <w:r w:rsidR="001F6ECD" w:rsidRPr="001F6ECD">
        <w:rPr>
          <w:rFonts w:ascii="Verdana" w:hAnsi="Verdana"/>
          <w:sz w:val="20"/>
          <w:szCs w:val="20"/>
        </w:rPr>
        <w:t xml:space="preserve"> households.”</w:t>
      </w:r>
    </w:p>
    <w:p w14:paraId="584CED8F" w14:textId="77777777" w:rsidR="001F6ECD" w:rsidRDefault="001F6ECD" w:rsidP="00DA6A2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ED5840" w14:textId="2775F29F" w:rsidR="00DA21DF" w:rsidRPr="00796CD4" w:rsidRDefault="00DC5AD3" w:rsidP="00DA21D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report emphasizes that a</w:t>
      </w:r>
      <w:r w:rsidR="00DA21DF" w:rsidRPr="00796CD4">
        <w:rPr>
          <w:rFonts w:ascii="Verdana" w:hAnsi="Verdana"/>
          <w:sz w:val="20"/>
          <w:szCs w:val="20"/>
        </w:rPr>
        <w:t xml:space="preserve">ll countries, irrespective of their level of development, have a choice: whether to pursue a “high-road” strategy of investment in reinforcing social </w:t>
      </w:r>
      <w:r w:rsidR="00DA21DF" w:rsidRPr="00796CD4">
        <w:rPr>
          <w:rFonts w:ascii="Verdana" w:hAnsi="Verdana"/>
          <w:sz w:val="20"/>
          <w:szCs w:val="20"/>
        </w:rPr>
        <w:lastRenderedPageBreak/>
        <w:t>protection systems, or a “low-road” strategy that misses out on necessary investments</w:t>
      </w:r>
      <w:r w:rsidR="000C4261" w:rsidRPr="000C4261">
        <w:t xml:space="preserve"> </w:t>
      </w:r>
      <w:r w:rsidR="000C4261" w:rsidRPr="000C4261">
        <w:rPr>
          <w:rFonts w:ascii="Verdana" w:hAnsi="Verdana"/>
          <w:sz w:val="20"/>
          <w:szCs w:val="20"/>
        </w:rPr>
        <w:t>and will leave millions of children behind</w:t>
      </w:r>
      <w:r w:rsidR="00DA21DF" w:rsidRPr="00796CD4">
        <w:rPr>
          <w:rFonts w:ascii="Verdana" w:hAnsi="Verdana"/>
          <w:sz w:val="20"/>
          <w:szCs w:val="20"/>
        </w:rPr>
        <w:t xml:space="preserve">. </w:t>
      </w:r>
    </w:p>
    <w:p w14:paraId="4AD96465" w14:textId="77777777" w:rsidR="00DA21DF" w:rsidRDefault="00DA21DF" w:rsidP="00DA6A2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A9FB45" w14:textId="0563ED7B" w:rsidR="00F65FFB" w:rsidRPr="00221750" w:rsidRDefault="00DC5AD3" w:rsidP="0022175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reverse the </w:t>
      </w:r>
      <w:r w:rsidR="00B61888">
        <w:rPr>
          <w:rFonts w:ascii="Verdana" w:hAnsi="Verdana"/>
          <w:sz w:val="20"/>
          <w:szCs w:val="20"/>
        </w:rPr>
        <w:t>negative</w:t>
      </w:r>
      <w:r w:rsidR="005817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trend, t</w:t>
      </w:r>
      <w:r w:rsidR="00DA21DF">
        <w:rPr>
          <w:rFonts w:ascii="Verdana" w:hAnsi="Verdana"/>
          <w:sz w:val="20"/>
          <w:szCs w:val="20"/>
        </w:rPr>
        <w:t xml:space="preserve">he ILO and UNICEF urge </w:t>
      </w:r>
      <w:r w:rsidR="00F65FFB" w:rsidRPr="00221750">
        <w:rPr>
          <w:rFonts w:ascii="Verdana" w:hAnsi="Verdana"/>
          <w:sz w:val="20"/>
          <w:szCs w:val="20"/>
        </w:rPr>
        <w:t>policymakers to take decisive steps to attain universal social protection for all children</w:t>
      </w:r>
      <w:r w:rsidR="00BE2C1E">
        <w:rPr>
          <w:rFonts w:ascii="Verdana" w:hAnsi="Verdana"/>
          <w:sz w:val="20"/>
          <w:szCs w:val="20"/>
        </w:rPr>
        <w:t>, including:</w:t>
      </w:r>
    </w:p>
    <w:p w14:paraId="2AFEB4AD" w14:textId="5755F56F" w:rsidR="00F65FFB" w:rsidRPr="00221750" w:rsidRDefault="00F65FFB" w:rsidP="00221750">
      <w:pPr>
        <w:pStyle w:val="ListParagraph"/>
        <w:numPr>
          <w:ilvl w:val="0"/>
          <w:numId w:val="1"/>
        </w:numPr>
        <w:spacing w:beforeLines="50" w:afterLines="50" w:line="240" w:lineRule="auto"/>
        <w:contextualSpacing w:val="0"/>
        <w:jc w:val="left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>Investing in child benefits</w:t>
      </w:r>
      <w:r w:rsidR="00DC5AD3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 xml:space="preserve">which offer a proven </w:t>
      </w:r>
      <w:r w:rsidR="006E480A">
        <w:rPr>
          <w:rFonts w:ascii="Verdana" w:eastAsia="Times New Roman" w:hAnsi="Verdana" w:cstheme="minorHAnsi"/>
          <w:color w:val="000000"/>
          <w:sz w:val="20"/>
          <w:szCs w:val="20"/>
        </w:rPr>
        <w:t xml:space="preserve">and cost-effective </w:t>
      </w: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>way to combat child poverty and ensure children thrive.</w:t>
      </w:r>
    </w:p>
    <w:p w14:paraId="08662B24" w14:textId="232F59A1" w:rsidR="00F65FFB" w:rsidRPr="00221750" w:rsidRDefault="00F65FFB" w:rsidP="00221750">
      <w:pPr>
        <w:pStyle w:val="ListParagraph"/>
        <w:numPr>
          <w:ilvl w:val="0"/>
          <w:numId w:val="1"/>
        </w:numPr>
        <w:spacing w:beforeLines="50" w:afterLines="50" w:line="240" w:lineRule="auto"/>
        <w:contextualSpacing w:val="0"/>
        <w:jc w:val="left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 xml:space="preserve">Providing a comprehensive range of </w:t>
      </w:r>
      <w:r w:rsidR="00806536">
        <w:rPr>
          <w:rFonts w:ascii="Verdana" w:eastAsia="Times New Roman" w:hAnsi="Verdana" w:cstheme="minorHAnsi"/>
          <w:color w:val="000000"/>
          <w:sz w:val="20"/>
          <w:szCs w:val="20"/>
        </w:rPr>
        <w:t xml:space="preserve">child </w:t>
      </w: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>benefits</w:t>
      </w:r>
      <w:r w:rsidR="005257E7">
        <w:rPr>
          <w:rFonts w:ascii="Verdana" w:eastAsia="Times New Roman" w:hAnsi="Verdana" w:cstheme="minorHAnsi"/>
          <w:color w:val="000000"/>
          <w:sz w:val="20"/>
          <w:szCs w:val="20"/>
        </w:rPr>
        <w:t xml:space="preserve"> </w:t>
      </w: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>through national social protection systems</w:t>
      </w:r>
      <w:r w:rsidR="005257E7">
        <w:rPr>
          <w:rFonts w:ascii="Verdana" w:eastAsia="Times New Roman" w:hAnsi="Verdana" w:cstheme="minorHAnsi"/>
          <w:color w:val="000000"/>
          <w:sz w:val="20"/>
          <w:szCs w:val="20"/>
        </w:rPr>
        <w:t xml:space="preserve"> that </w:t>
      </w:r>
      <w:r w:rsidR="00194137">
        <w:rPr>
          <w:rFonts w:ascii="Verdana" w:eastAsia="Times New Roman" w:hAnsi="Verdana" w:cstheme="minorHAnsi"/>
          <w:color w:val="000000"/>
          <w:sz w:val="20"/>
          <w:szCs w:val="20"/>
        </w:rPr>
        <w:t xml:space="preserve">also </w:t>
      </w: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 xml:space="preserve">connect families to crucial health and social services, such as free or affordable </w:t>
      </w:r>
      <w:r w:rsidR="00DC5AD3">
        <w:rPr>
          <w:rFonts w:ascii="Verdana" w:eastAsia="Times New Roman" w:hAnsi="Verdana" w:cstheme="minorHAnsi"/>
          <w:color w:val="000000"/>
          <w:sz w:val="20"/>
          <w:szCs w:val="20"/>
        </w:rPr>
        <w:t xml:space="preserve">high-quality </w:t>
      </w:r>
      <w:r w:rsidRPr="00221750">
        <w:rPr>
          <w:rFonts w:ascii="Verdana" w:eastAsia="Times New Roman" w:hAnsi="Verdana" w:cstheme="minorHAnsi"/>
          <w:color w:val="000000"/>
          <w:sz w:val="20"/>
          <w:szCs w:val="20"/>
        </w:rPr>
        <w:t>childcare.</w:t>
      </w:r>
    </w:p>
    <w:p w14:paraId="5291B2D5" w14:textId="548FEE89" w:rsidR="00F65FFB" w:rsidRPr="00221750" w:rsidRDefault="00F65FFB" w:rsidP="00221750">
      <w:pPr>
        <w:pStyle w:val="ListParagraph"/>
        <w:numPr>
          <w:ilvl w:val="0"/>
          <w:numId w:val="1"/>
        </w:numPr>
        <w:spacing w:beforeLines="50" w:afterLines="50" w:line="240" w:lineRule="auto"/>
        <w:contextualSpacing w:val="0"/>
        <w:jc w:val="left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Building social protection systems that are rights-based, gender-responsive, inclusive</w:t>
      </w:r>
      <w:r w:rsidR="00194137">
        <w:rPr>
          <w:rFonts w:ascii="Verdana" w:eastAsia="Times New Roman" w:hAnsi="Verdana" w:cstheme="minorHAnsi"/>
          <w:color w:val="000000" w:themeColor="text1"/>
          <w:sz w:val="20"/>
          <w:szCs w:val="20"/>
        </w:rPr>
        <w:t>,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and shock responsive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to address inequities and deliver better results for girls and women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, </w:t>
      </w:r>
      <w:r w:rsidR="00DC5AD3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migrant 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children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>, and children in child labour</w:t>
      </w:r>
      <w:r w:rsidR="00194137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for example. </w:t>
      </w:r>
    </w:p>
    <w:p w14:paraId="3A867C68" w14:textId="7A98CE1E" w:rsidR="00F65FFB" w:rsidRPr="00221750" w:rsidRDefault="00F65FFB" w:rsidP="00221750">
      <w:pPr>
        <w:pStyle w:val="ListParagraph"/>
        <w:numPr>
          <w:ilvl w:val="0"/>
          <w:numId w:val="1"/>
        </w:numPr>
        <w:spacing w:beforeLines="50" w:afterLines="50" w:line="240" w:lineRule="auto"/>
        <w:contextualSpacing w:val="0"/>
        <w:jc w:val="left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Securing sustainable financing for social protection systems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by 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mobiliz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>ing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domestic resources and increas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>ing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budget allocation for children</w:t>
      </w:r>
      <w:r w:rsidR="00DC5AD3">
        <w:rPr>
          <w:rFonts w:ascii="Verdana" w:eastAsia="Times New Roman" w:hAnsi="Verdana" w:cstheme="minorHAnsi"/>
          <w:color w:val="000000" w:themeColor="text1"/>
          <w:sz w:val="20"/>
          <w:szCs w:val="20"/>
        </w:rPr>
        <w:t>.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</w:t>
      </w:r>
    </w:p>
    <w:p w14:paraId="3FDFB17D" w14:textId="4982CE9D" w:rsidR="00F65FFB" w:rsidRPr="00DB6F60" w:rsidRDefault="00F65FFB" w:rsidP="00221750">
      <w:pPr>
        <w:pStyle w:val="ListParagraph"/>
        <w:numPr>
          <w:ilvl w:val="0"/>
          <w:numId w:val="1"/>
        </w:numPr>
        <w:spacing w:beforeLines="50" w:afterLines="50" w:line="240" w:lineRule="auto"/>
        <w:contextualSpacing w:val="0"/>
        <w:jc w:val="left"/>
        <w:rPr>
          <w:rFonts w:ascii="Verdana" w:eastAsia="Times New Roman" w:hAnsi="Verdana" w:cstheme="minorHAnsi"/>
          <w:color w:val="000000"/>
          <w:sz w:val="20"/>
          <w:szCs w:val="20"/>
        </w:rPr>
      </w:pP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Strengthening social protection for</w:t>
      </w:r>
      <w:r w:rsidR="00502E17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parents and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caregivers by guaranteeing access to decent work and adequate </w:t>
      </w:r>
      <w:r w:rsidR="00934EC3">
        <w:rPr>
          <w:rFonts w:ascii="Verdana" w:eastAsia="Times New Roman" w:hAnsi="Verdana" w:cstheme="minorHAnsi"/>
          <w:color w:val="000000" w:themeColor="text1"/>
          <w:sz w:val="20"/>
          <w:szCs w:val="20"/>
        </w:rPr>
        <w:t>benefits</w:t>
      </w:r>
      <w:r w:rsidR="005257E7">
        <w:rPr>
          <w:rFonts w:ascii="Verdana" w:eastAsia="Times New Roman" w:hAnsi="Verdana" w:cstheme="minorHAnsi"/>
          <w:color w:val="000000" w:themeColor="text1"/>
          <w:sz w:val="20"/>
          <w:szCs w:val="20"/>
        </w:rPr>
        <w:t>, including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 unemployment, sickness, maternity, disability, </w:t>
      </w:r>
      <w:r w:rsidR="00DC5AD3">
        <w:rPr>
          <w:rFonts w:ascii="Verdana" w:eastAsia="Times New Roman" w:hAnsi="Verdana" w:cstheme="minorHAnsi"/>
          <w:color w:val="000000" w:themeColor="text1"/>
          <w:sz w:val="20"/>
          <w:szCs w:val="20"/>
        </w:rPr>
        <w:t xml:space="preserve">and </w:t>
      </w:r>
      <w:r w:rsidRPr="00221750">
        <w:rPr>
          <w:rFonts w:ascii="Verdana" w:eastAsia="Times New Roman" w:hAnsi="Verdana" w:cstheme="minorHAnsi"/>
          <w:color w:val="000000" w:themeColor="text1"/>
          <w:sz w:val="20"/>
          <w:szCs w:val="20"/>
        </w:rPr>
        <w:t>pensions</w:t>
      </w:r>
      <w:r w:rsidR="00DC5AD3">
        <w:rPr>
          <w:rFonts w:ascii="Verdana" w:eastAsia="Times New Roman" w:hAnsi="Verdana" w:cstheme="minorHAnsi"/>
          <w:color w:val="000000" w:themeColor="text1"/>
          <w:sz w:val="20"/>
          <w:szCs w:val="20"/>
        </w:rPr>
        <w:t>.</w:t>
      </w:r>
    </w:p>
    <w:p w14:paraId="03A8DC8F" w14:textId="77777777" w:rsidR="00F65FFB" w:rsidRPr="00221750" w:rsidRDefault="00F65FFB" w:rsidP="00221750">
      <w:pPr>
        <w:spacing w:after="0" w:line="240" w:lineRule="auto"/>
        <w:rPr>
          <w:rFonts w:ascii="Verdana" w:hAnsi="Verdana"/>
          <w:sz w:val="20"/>
          <w:szCs w:val="20"/>
        </w:rPr>
      </w:pPr>
      <w:r w:rsidRPr="00221750">
        <w:rPr>
          <w:rFonts w:ascii="Verdana" w:hAnsi="Verdana"/>
          <w:sz w:val="20"/>
          <w:szCs w:val="20"/>
        </w:rPr>
        <w:t>###</w:t>
      </w:r>
    </w:p>
    <w:p w14:paraId="00220CC1" w14:textId="77777777" w:rsidR="00F65FFB" w:rsidRPr="00221750" w:rsidRDefault="00F65FFB" w:rsidP="0022175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53D771" w14:textId="77777777" w:rsidR="00F65FFB" w:rsidRPr="00221750" w:rsidRDefault="00F65FFB" w:rsidP="0022175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65FFB" w:rsidRPr="0022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63EDB"/>
    <w:multiLevelType w:val="hybridMultilevel"/>
    <w:tmpl w:val="3A789846"/>
    <w:lvl w:ilvl="0" w:tplc="2418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884A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8C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84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FB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329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6B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4A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E234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7021D"/>
    <w:multiLevelType w:val="hybridMultilevel"/>
    <w:tmpl w:val="B782A48C"/>
    <w:lvl w:ilvl="0" w:tplc="72C0B57A">
      <w:start w:val="3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2F"/>
    <w:rsid w:val="00000E5C"/>
    <w:rsid w:val="00021CBD"/>
    <w:rsid w:val="00030A7C"/>
    <w:rsid w:val="00054042"/>
    <w:rsid w:val="00055BB8"/>
    <w:rsid w:val="00067514"/>
    <w:rsid w:val="00072B26"/>
    <w:rsid w:val="000B2559"/>
    <w:rsid w:val="000C4261"/>
    <w:rsid w:val="000D32FF"/>
    <w:rsid w:val="000D3ADC"/>
    <w:rsid w:val="00122FDA"/>
    <w:rsid w:val="00123206"/>
    <w:rsid w:val="00126C18"/>
    <w:rsid w:val="001327EF"/>
    <w:rsid w:val="0015632C"/>
    <w:rsid w:val="001644D3"/>
    <w:rsid w:val="001771C9"/>
    <w:rsid w:val="00180A03"/>
    <w:rsid w:val="001874A7"/>
    <w:rsid w:val="00190A14"/>
    <w:rsid w:val="00190F1D"/>
    <w:rsid w:val="00194137"/>
    <w:rsid w:val="001A045E"/>
    <w:rsid w:val="001B4909"/>
    <w:rsid w:val="001C470B"/>
    <w:rsid w:val="001E2ACE"/>
    <w:rsid w:val="001F2ECE"/>
    <w:rsid w:val="001F6ECD"/>
    <w:rsid w:val="002008F8"/>
    <w:rsid w:val="00210F15"/>
    <w:rsid w:val="00221750"/>
    <w:rsid w:val="00235BC4"/>
    <w:rsid w:val="00254FB4"/>
    <w:rsid w:val="0026406C"/>
    <w:rsid w:val="00264241"/>
    <w:rsid w:val="00277D9B"/>
    <w:rsid w:val="002B2C9F"/>
    <w:rsid w:val="00312B43"/>
    <w:rsid w:val="003148A4"/>
    <w:rsid w:val="0032224F"/>
    <w:rsid w:val="00323EA5"/>
    <w:rsid w:val="00327E49"/>
    <w:rsid w:val="0033023C"/>
    <w:rsid w:val="00330A75"/>
    <w:rsid w:val="0033102C"/>
    <w:rsid w:val="00334862"/>
    <w:rsid w:val="00341469"/>
    <w:rsid w:val="00360008"/>
    <w:rsid w:val="0037080D"/>
    <w:rsid w:val="00394269"/>
    <w:rsid w:val="0039522F"/>
    <w:rsid w:val="003A4A79"/>
    <w:rsid w:val="003A7D64"/>
    <w:rsid w:val="003B2F9F"/>
    <w:rsid w:val="003C342E"/>
    <w:rsid w:val="003E5B18"/>
    <w:rsid w:val="003E70D7"/>
    <w:rsid w:val="00407765"/>
    <w:rsid w:val="00425CED"/>
    <w:rsid w:val="0044142A"/>
    <w:rsid w:val="0044216C"/>
    <w:rsid w:val="00457151"/>
    <w:rsid w:val="00474E6B"/>
    <w:rsid w:val="00493F58"/>
    <w:rsid w:val="004A6273"/>
    <w:rsid w:val="004D20D5"/>
    <w:rsid w:val="004D5BC6"/>
    <w:rsid w:val="004E7473"/>
    <w:rsid w:val="004F1447"/>
    <w:rsid w:val="004F63C8"/>
    <w:rsid w:val="0050261A"/>
    <w:rsid w:val="00502E17"/>
    <w:rsid w:val="00507C49"/>
    <w:rsid w:val="005129C4"/>
    <w:rsid w:val="0051794A"/>
    <w:rsid w:val="0052003B"/>
    <w:rsid w:val="00521C77"/>
    <w:rsid w:val="00522FDB"/>
    <w:rsid w:val="005257E7"/>
    <w:rsid w:val="005559F2"/>
    <w:rsid w:val="00573502"/>
    <w:rsid w:val="00580129"/>
    <w:rsid w:val="005817A3"/>
    <w:rsid w:val="00586151"/>
    <w:rsid w:val="005C0CF7"/>
    <w:rsid w:val="005C2BC3"/>
    <w:rsid w:val="005E01AE"/>
    <w:rsid w:val="005F27A9"/>
    <w:rsid w:val="00604B18"/>
    <w:rsid w:val="006060E1"/>
    <w:rsid w:val="00607CA7"/>
    <w:rsid w:val="00622322"/>
    <w:rsid w:val="0062433E"/>
    <w:rsid w:val="0063053F"/>
    <w:rsid w:val="00633565"/>
    <w:rsid w:val="00651AF5"/>
    <w:rsid w:val="00652C78"/>
    <w:rsid w:val="00661FFC"/>
    <w:rsid w:val="00663998"/>
    <w:rsid w:val="00677CDE"/>
    <w:rsid w:val="006A3B18"/>
    <w:rsid w:val="006A6B15"/>
    <w:rsid w:val="006B460C"/>
    <w:rsid w:val="006C2D44"/>
    <w:rsid w:val="006C5535"/>
    <w:rsid w:val="006D4487"/>
    <w:rsid w:val="006E480A"/>
    <w:rsid w:val="006E6BBC"/>
    <w:rsid w:val="006F7343"/>
    <w:rsid w:val="00717ADD"/>
    <w:rsid w:val="007408A2"/>
    <w:rsid w:val="0074254C"/>
    <w:rsid w:val="00755D96"/>
    <w:rsid w:val="007600F9"/>
    <w:rsid w:val="007608E4"/>
    <w:rsid w:val="007733E2"/>
    <w:rsid w:val="00782958"/>
    <w:rsid w:val="007B331B"/>
    <w:rsid w:val="007C0B2E"/>
    <w:rsid w:val="007C61E5"/>
    <w:rsid w:val="007D0512"/>
    <w:rsid w:val="007D0B01"/>
    <w:rsid w:val="007D2519"/>
    <w:rsid w:val="007D5121"/>
    <w:rsid w:val="007E7C59"/>
    <w:rsid w:val="00800A89"/>
    <w:rsid w:val="00806536"/>
    <w:rsid w:val="008155E3"/>
    <w:rsid w:val="008731AF"/>
    <w:rsid w:val="00896A3A"/>
    <w:rsid w:val="008B1D75"/>
    <w:rsid w:val="008C2EE1"/>
    <w:rsid w:val="008F1CF4"/>
    <w:rsid w:val="008F6571"/>
    <w:rsid w:val="009009C6"/>
    <w:rsid w:val="009032D9"/>
    <w:rsid w:val="00903988"/>
    <w:rsid w:val="00907C26"/>
    <w:rsid w:val="00926589"/>
    <w:rsid w:val="00934EC3"/>
    <w:rsid w:val="00937FCD"/>
    <w:rsid w:val="00945C20"/>
    <w:rsid w:val="00950E7B"/>
    <w:rsid w:val="00956F27"/>
    <w:rsid w:val="009708DC"/>
    <w:rsid w:val="00987B4F"/>
    <w:rsid w:val="00987E1C"/>
    <w:rsid w:val="009915D1"/>
    <w:rsid w:val="009945B7"/>
    <w:rsid w:val="009A503D"/>
    <w:rsid w:val="009A5A8C"/>
    <w:rsid w:val="009B4CED"/>
    <w:rsid w:val="009C2B44"/>
    <w:rsid w:val="009C4A6B"/>
    <w:rsid w:val="009D7DD3"/>
    <w:rsid w:val="009F1858"/>
    <w:rsid w:val="009F2476"/>
    <w:rsid w:val="009F6E28"/>
    <w:rsid w:val="00A10C08"/>
    <w:rsid w:val="00A27323"/>
    <w:rsid w:val="00A30E64"/>
    <w:rsid w:val="00A325E4"/>
    <w:rsid w:val="00A51BE9"/>
    <w:rsid w:val="00A52BAE"/>
    <w:rsid w:val="00A55A64"/>
    <w:rsid w:val="00A61C83"/>
    <w:rsid w:val="00A64326"/>
    <w:rsid w:val="00A66FA7"/>
    <w:rsid w:val="00A721B7"/>
    <w:rsid w:val="00A80536"/>
    <w:rsid w:val="00AA0031"/>
    <w:rsid w:val="00AA29CA"/>
    <w:rsid w:val="00AA327E"/>
    <w:rsid w:val="00AA4BA9"/>
    <w:rsid w:val="00AA79E4"/>
    <w:rsid w:val="00AB2B00"/>
    <w:rsid w:val="00AB411D"/>
    <w:rsid w:val="00AC64A6"/>
    <w:rsid w:val="00AF4D0B"/>
    <w:rsid w:val="00B0027C"/>
    <w:rsid w:val="00B06546"/>
    <w:rsid w:val="00B07394"/>
    <w:rsid w:val="00B10D6E"/>
    <w:rsid w:val="00B11D9C"/>
    <w:rsid w:val="00B22A50"/>
    <w:rsid w:val="00B32A2F"/>
    <w:rsid w:val="00B61888"/>
    <w:rsid w:val="00B63FD2"/>
    <w:rsid w:val="00B91E3F"/>
    <w:rsid w:val="00BB7B87"/>
    <w:rsid w:val="00BE2C1E"/>
    <w:rsid w:val="00BE3B98"/>
    <w:rsid w:val="00C02346"/>
    <w:rsid w:val="00C112E8"/>
    <w:rsid w:val="00C13AA1"/>
    <w:rsid w:val="00C22234"/>
    <w:rsid w:val="00C506D2"/>
    <w:rsid w:val="00C515CA"/>
    <w:rsid w:val="00C54011"/>
    <w:rsid w:val="00C60093"/>
    <w:rsid w:val="00C62C1F"/>
    <w:rsid w:val="00C70421"/>
    <w:rsid w:val="00C7623F"/>
    <w:rsid w:val="00C77B6D"/>
    <w:rsid w:val="00C855D3"/>
    <w:rsid w:val="00C947ED"/>
    <w:rsid w:val="00CB0F72"/>
    <w:rsid w:val="00CD2628"/>
    <w:rsid w:val="00CE3900"/>
    <w:rsid w:val="00CE4AAF"/>
    <w:rsid w:val="00CF2D40"/>
    <w:rsid w:val="00D15A60"/>
    <w:rsid w:val="00D260CB"/>
    <w:rsid w:val="00D44BF0"/>
    <w:rsid w:val="00D50A2F"/>
    <w:rsid w:val="00D518D6"/>
    <w:rsid w:val="00D55E94"/>
    <w:rsid w:val="00D71FCF"/>
    <w:rsid w:val="00D737BD"/>
    <w:rsid w:val="00D835EF"/>
    <w:rsid w:val="00D87E41"/>
    <w:rsid w:val="00DA21DF"/>
    <w:rsid w:val="00DA6A2E"/>
    <w:rsid w:val="00DA7740"/>
    <w:rsid w:val="00DB099F"/>
    <w:rsid w:val="00DB6F60"/>
    <w:rsid w:val="00DC5AD3"/>
    <w:rsid w:val="00DE494D"/>
    <w:rsid w:val="00E124B2"/>
    <w:rsid w:val="00E21A51"/>
    <w:rsid w:val="00E4325E"/>
    <w:rsid w:val="00E51E47"/>
    <w:rsid w:val="00E662BC"/>
    <w:rsid w:val="00E736AA"/>
    <w:rsid w:val="00E85319"/>
    <w:rsid w:val="00E914E9"/>
    <w:rsid w:val="00ED2331"/>
    <w:rsid w:val="00ED699D"/>
    <w:rsid w:val="00EE0A31"/>
    <w:rsid w:val="00EE7AEC"/>
    <w:rsid w:val="00F00A70"/>
    <w:rsid w:val="00F0668D"/>
    <w:rsid w:val="00F46048"/>
    <w:rsid w:val="00F6368B"/>
    <w:rsid w:val="00F65FFB"/>
    <w:rsid w:val="00F84882"/>
    <w:rsid w:val="00F8506B"/>
    <w:rsid w:val="00F85CB8"/>
    <w:rsid w:val="00FA35B1"/>
    <w:rsid w:val="00FA4891"/>
    <w:rsid w:val="00FB67A0"/>
    <w:rsid w:val="00FC7CFF"/>
    <w:rsid w:val="00FD05AA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61AE"/>
  <w15:chartTrackingRefBased/>
  <w15:docId w15:val="{A014A73D-E632-47D5-A5B5-267EB72D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C4A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FB"/>
    <w:rPr>
      <w:b/>
      <w:bCs/>
      <w:sz w:val="20"/>
      <w:szCs w:val="20"/>
    </w:rPr>
  </w:style>
  <w:style w:type="paragraph" w:styleId="ListParagraph">
    <w:name w:val="List Paragraph"/>
    <w:aliases w:val="AN,Bullet 1,Colorful List - Accent 11,Dot pt,F5 List Paragraph,Indicator Text,Lapis Bulleted List,List Paragraph (numbered (a)),List Paragraph Char Char Char,List Paragraph1,List Paragraph12,No Spacing1,Numbered Para 1,References,WB Para"/>
    <w:basedOn w:val="Normal"/>
    <w:link w:val="ListParagraphChar"/>
    <w:uiPriority w:val="34"/>
    <w:qFormat/>
    <w:rsid w:val="00F65FFB"/>
    <w:pPr>
      <w:spacing w:before="120" w:after="120"/>
      <w:ind w:left="720"/>
      <w:contextualSpacing/>
      <w:jc w:val="both"/>
    </w:pPr>
    <w:rPr>
      <w:rFonts w:ascii="Times New Roman" w:eastAsia="SimSun" w:hAnsi="Times New Roman"/>
      <w:lang w:val="en-GB"/>
    </w:rPr>
  </w:style>
  <w:style w:type="character" w:customStyle="1" w:styleId="ListParagraphChar">
    <w:name w:val="List Paragraph Char"/>
    <w:aliases w:val="AN Char,Bullet 1 Char,Colorful List - Accent 11 Char,Dot pt Char,F5 List Paragraph Char,Indicator Text Char,Lapis Bulleted List Char,List Paragraph (numbered (a)) Char,List Paragraph Char Char Char Char,List Paragraph1 Char"/>
    <w:basedOn w:val="DefaultParagraphFont"/>
    <w:link w:val="ListParagraph"/>
    <w:uiPriority w:val="34"/>
    <w:qFormat/>
    <w:locked/>
    <w:rsid w:val="00F65FFB"/>
    <w:rPr>
      <w:rFonts w:ascii="Times New Roman" w:eastAsia="SimSun" w:hAnsi="Times New Roman"/>
      <w:lang w:val="en-GB"/>
    </w:rPr>
  </w:style>
  <w:style w:type="paragraph" w:styleId="Revision">
    <w:name w:val="Revision"/>
    <w:hidden/>
    <w:uiPriority w:val="99"/>
    <w:semiHidden/>
    <w:rsid w:val="00DC5A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5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CF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C4A6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goal-text">
    <w:name w:val="goal-text"/>
    <w:basedOn w:val="Normal"/>
    <w:rsid w:val="009C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8B1D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3833</Characters>
  <Application>Microsoft Office Word</Application>
  <DocSecurity>0</DocSecurity>
  <Lines>127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30" baseType="variant">
      <vt:variant>
        <vt:i4>3407915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https://www.youtube.com/unicef</vt:lpwstr>
      </vt:variant>
      <vt:variant>
        <vt:lpwstr/>
      </vt:variant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https://www.instagram.com/unicef/</vt:lpwstr>
      </vt:variant>
      <vt:variant>
        <vt:lpwstr/>
      </vt:variant>
      <vt:variant>
        <vt:i4>1048653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https://www.facebook.com/unicef/</vt:lpwstr>
      </vt:variant>
      <vt:variant>
        <vt:lpwstr/>
      </vt:variant>
      <vt:variant>
        <vt:i4>8257573</vt:i4>
      </vt:variant>
      <vt:variant>
        <vt:i4>3</vt:i4>
      </vt:variant>
      <vt:variant>
        <vt:i4>0</vt:i4>
      </vt:variant>
      <vt:variant>
        <vt:i4>5</vt:i4>
      </vt:variant>
      <vt:variant>
        <vt:lpwstr>https://twitter.com/unicefmedia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mailto:hwylie@unicef.org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Richardson</dc:creator>
  <cp:keywords/>
  <dc:description/>
  <cp:lastModifiedBy>Agnesa Topuzyan</cp:lastModifiedBy>
  <cp:revision>4</cp:revision>
  <dcterms:created xsi:type="dcterms:W3CDTF">2023-03-01T14:14:00Z</dcterms:created>
  <dcterms:modified xsi:type="dcterms:W3CDTF">2023-03-02T14:14:00Z</dcterms:modified>
</cp:coreProperties>
</file>