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AB44" w14:textId="77777777" w:rsidR="000A4D48" w:rsidRPr="001E502A" w:rsidRDefault="000A4D48" w:rsidP="000A4D48">
      <w:pPr>
        <w:pStyle w:val="Heading3"/>
        <w:rPr>
          <w:rFonts w:ascii="Verdana" w:hAnsi="Verdana"/>
          <w:i/>
          <w:iCs/>
          <w:color w:val="00B0F0"/>
        </w:rPr>
      </w:pPr>
      <w:r w:rsidRPr="00055228">
        <w:rPr>
          <w:rFonts w:ascii="Verdana" w:hAnsi="Verdana"/>
          <w:i/>
          <w:iCs/>
          <w:color w:val="00B0F0"/>
        </w:rPr>
        <w:t>press release</w:t>
      </w:r>
    </w:p>
    <w:p w14:paraId="6CBEF829" w14:textId="7A20E729" w:rsidR="000A4D48" w:rsidRPr="00A25EED" w:rsidRDefault="000A4D48" w:rsidP="000A4D48">
      <w:pPr>
        <w:jc w:val="both"/>
        <w:rPr>
          <w:rFonts w:ascii="Verdana" w:hAnsi="Verdana"/>
          <w:b/>
          <w:bCs/>
          <w:color w:val="FF0000"/>
          <w:sz w:val="20"/>
        </w:rPr>
      </w:pPr>
      <w:r w:rsidRPr="00A25EED">
        <w:rPr>
          <w:rFonts w:ascii="Verdana" w:hAnsi="Verdana"/>
          <w:b/>
          <w:bCs/>
          <w:color w:val="FF0000"/>
          <w:sz w:val="20"/>
        </w:rPr>
        <w:t xml:space="preserve">EMBARGOED until </w:t>
      </w:r>
      <w:r w:rsidR="002F73BB">
        <w:rPr>
          <w:rFonts w:ascii="Verdana" w:hAnsi="Verdana"/>
          <w:b/>
          <w:bCs/>
          <w:color w:val="FF0000"/>
          <w:sz w:val="20"/>
        </w:rPr>
        <w:t>1</w:t>
      </w:r>
      <w:r w:rsidR="00B01EFC">
        <w:rPr>
          <w:rFonts w:ascii="Verdana" w:hAnsi="Verdana"/>
          <w:b/>
          <w:bCs/>
          <w:color w:val="FF0000"/>
          <w:sz w:val="20"/>
        </w:rPr>
        <w:t>3:00</w:t>
      </w:r>
      <w:r w:rsidRPr="00A25EED">
        <w:rPr>
          <w:rFonts w:ascii="Verdana" w:hAnsi="Verdana"/>
          <w:b/>
          <w:bCs/>
          <w:color w:val="FF0000"/>
          <w:sz w:val="20"/>
        </w:rPr>
        <w:t xml:space="preserve"> </w:t>
      </w:r>
      <w:r w:rsidR="00E71B31">
        <w:rPr>
          <w:rFonts w:ascii="Verdana" w:hAnsi="Verdana"/>
          <w:b/>
          <w:bCs/>
          <w:color w:val="FF0000"/>
          <w:sz w:val="20"/>
        </w:rPr>
        <w:t xml:space="preserve">GMT, </w:t>
      </w:r>
      <w:r>
        <w:rPr>
          <w:rFonts w:ascii="Verdana" w:hAnsi="Verdana"/>
          <w:b/>
          <w:bCs/>
          <w:color w:val="FF0000"/>
          <w:sz w:val="20"/>
        </w:rPr>
        <w:t>2</w:t>
      </w:r>
      <w:r w:rsidR="00054790">
        <w:rPr>
          <w:rFonts w:ascii="Verdana" w:hAnsi="Verdana"/>
          <w:b/>
          <w:bCs/>
          <w:color w:val="FF0000"/>
          <w:sz w:val="20"/>
        </w:rPr>
        <w:t>5</w:t>
      </w:r>
      <w:r>
        <w:rPr>
          <w:rFonts w:ascii="Verdana" w:hAnsi="Verdana"/>
          <w:b/>
          <w:bCs/>
          <w:color w:val="FF0000"/>
          <w:sz w:val="20"/>
        </w:rPr>
        <w:t xml:space="preserve"> </w:t>
      </w:r>
      <w:r w:rsidR="00054790">
        <w:rPr>
          <w:rFonts w:ascii="Verdana" w:hAnsi="Verdana"/>
          <w:b/>
          <w:bCs/>
          <w:color w:val="FF0000"/>
          <w:sz w:val="20"/>
        </w:rPr>
        <w:t>October</w:t>
      </w:r>
      <w:r w:rsidRPr="00A25EED">
        <w:rPr>
          <w:rFonts w:ascii="Verdana" w:hAnsi="Verdana"/>
          <w:b/>
          <w:bCs/>
          <w:color w:val="FF0000"/>
          <w:sz w:val="20"/>
        </w:rPr>
        <w:t xml:space="preserve"> 202</w:t>
      </w:r>
      <w:r w:rsidR="00054790">
        <w:rPr>
          <w:rFonts w:ascii="Verdana" w:hAnsi="Verdana"/>
          <w:b/>
          <w:bCs/>
          <w:color w:val="FF0000"/>
          <w:sz w:val="20"/>
        </w:rPr>
        <w:t>2</w:t>
      </w:r>
    </w:p>
    <w:p w14:paraId="509BE4E3" w14:textId="77777777" w:rsidR="000A4D48" w:rsidRDefault="000A4D48" w:rsidP="000A4D48">
      <w:pPr>
        <w:textAlignment w:val="baseline"/>
        <w:rPr>
          <w:rFonts w:asciiTheme="minorHAnsi" w:hAnsiTheme="minorHAnsi" w:cstheme="minorHAnsi"/>
          <w:color w:val="000000"/>
          <w:sz w:val="28"/>
          <w:szCs w:val="28"/>
        </w:rPr>
      </w:pPr>
    </w:p>
    <w:p w14:paraId="3FD78E29" w14:textId="67700C7C" w:rsidR="00A44204" w:rsidRPr="000A4D48" w:rsidRDefault="0042019E" w:rsidP="00A44204">
      <w:pPr>
        <w:jc w:val="center"/>
        <w:textAlignment w:val="baseline"/>
        <w:rPr>
          <w:rFonts w:ascii="Verdana" w:hAnsi="Verdana" w:cstheme="minorHAnsi"/>
          <w:b/>
          <w:bCs/>
          <w:color w:val="000000"/>
          <w:sz w:val="26"/>
          <w:szCs w:val="26"/>
        </w:rPr>
      </w:pPr>
      <w:r w:rsidRPr="000A4D48">
        <w:rPr>
          <w:rFonts w:ascii="Verdana" w:hAnsi="Verdana" w:cstheme="minorHAnsi"/>
          <w:b/>
          <w:bCs/>
          <w:color w:val="000000"/>
          <w:sz w:val="26"/>
          <w:szCs w:val="26"/>
        </w:rPr>
        <w:t>559 million children currently</w:t>
      </w:r>
      <w:r w:rsidR="00A44204" w:rsidRPr="000A4D48">
        <w:rPr>
          <w:rFonts w:ascii="Verdana" w:hAnsi="Verdana" w:cstheme="minorHAnsi"/>
          <w:b/>
          <w:bCs/>
          <w:color w:val="000000"/>
          <w:sz w:val="26"/>
          <w:szCs w:val="26"/>
        </w:rPr>
        <w:t xml:space="preserve"> exposed to high heatwave</w:t>
      </w:r>
      <w:r w:rsidR="00063E50" w:rsidRPr="000A4D48">
        <w:rPr>
          <w:rFonts w:ascii="Verdana" w:hAnsi="Verdana" w:cstheme="minorHAnsi"/>
          <w:b/>
          <w:bCs/>
          <w:color w:val="000000"/>
          <w:sz w:val="26"/>
          <w:szCs w:val="26"/>
        </w:rPr>
        <w:t xml:space="preserve"> frequency</w:t>
      </w:r>
      <w:r w:rsidRPr="000A4D48">
        <w:rPr>
          <w:rFonts w:ascii="Verdana" w:hAnsi="Verdana" w:cstheme="minorHAnsi"/>
          <w:b/>
          <w:bCs/>
          <w:color w:val="000000"/>
          <w:sz w:val="26"/>
          <w:szCs w:val="26"/>
        </w:rPr>
        <w:t xml:space="preserve">, rising to </w:t>
      </w:r>
      <w:r w:rsidR="007942F6" w:rsidRPr="000A4D48">
        <w:rPr>
          <w:rFonts w:ascii="Verdana" w:hAnsi="Verdana" w:cstheme="minorHAnsi"/>
          <w:b/>
          <w:bCs/>
          <w:color w:val="000000"/>
          <w:sz w:val="26"/>
          <w:szCs w:val="26"/>
        </w:rPr>
        <w:t>all 2.02 billion</w:t>
      </w:r>
      <w:r w:rsidR="00364E52" w:rsidRPr="000A4D48">
        <w:rPr>
          <w:rFonts w:ascii="Verdana" w:hAnsi="Verdana" w:cstheme="minorHAnsi"/>
          <w:b/>
          <w:bCs/>
          <w:color w:val="000000"/>
          <w:sz w:val="26"/>
          <w:szCs w:val="26"/>
        </w:rPr>
        <w:t xml:space="preserve"> </w:t>
      </w:r>
      <w:r w:rsidRPr="000A4D48">
        <w:rPr>
          <w:rFonts w:ascii="Verdana" w:hAnsi="Verdana" w:cstheme="minorHAnsi"/>
          <w:b/>
          <w:bCs/>
          <w:color w:val="000000"/>
          <w:sz w:val="26"/>
          <w:szCs w:val="26"/>
        </w:rPr>
        <w:t>child</w:t>
      </w:r>
      <w:r w:rsidR="007942F6" w:rsidRPr="000A4D48">
        <w:rPr>
          <w:rFonts w:ascii="Verdana" w:hAnsi="Verdana" w:cstheme="minorHAnsi"/>
          <w:b/>
          <w:bCs/>
          <w:color w:val="000000"/>
          <w:sz w:val="26"/>
          <w:szCs w:val="26"/>
        </w:rPr>
        <w:t>ren</w:t>
      </w:r>
      <w:r w:rsidR="00C45C91" w:rsidRPr="000A4D48">
        <w:rPr>
          <w:rFonts w:ascii="Verdana" w:hAnsi="Verdana" w:cstheme="minorHAnsi"/>
          <w:b/>
          <w:bCs/>
          <w:color w:val="000000"/>
          <w:sz w:val="26"/>
          <w:szCs w:val="26"/>
        </w:rPr>
        <w:t xml:space="preserve"> globally</w:t>
      </w:r>
      <w:r w:rsidRPr="000A4D48">
        <w:rPr>
          <w:rFonts w:ascii="Verdana" w:hAnsi="Verdana" w:cstheme="minorHAnsi"/>
          <w:b/>
          <w:bCs/>
          <w:color w:val="000000"/>
          <w:sz w:val="26"/>
          <w:szCs w:val="26"/>
        </w:rPr>
        <w:t xml:space="preserve"> by 2050</w:t>
      </w:r>
    </w:p>
    <w:p w14:paraId="0599FB34" w14:textId="5E3AF7AF" w:rsidR="00A44204" w:rsidRPr="000A4D48" w:rsidRDefault="00A44204" w:rsidP="00A44204">
      <w:pPr>
        <w:jc w:val="center"/>
        <w:rPr>
          <w:rFonts w:ascii="Verdana" w:hAnsi="Verdana" w:cstheme="minorHAnsi"/>
          <w:i/>
          <w:iCs/>
          <w:color w:val="000000"/>
          <w:sz w:val="22"/>
          <w:szCs w:val="22"/>
        </w:rPr>
      </w:pPr>
    </w:p>
    <w:p w14:paraId="173CD695" w14:textId="18EE465C" w:rsidR="006C1328" w:rsidRPr="00DE1D2A" w:rsidRDefault="006F3511" w:rsidP="00A44204">
      <w:pPr>
        <w:jc w:val="center"/>
        <w:rPr>
          <w:rFonts w:ascii="Verdana" w:hAnsi="Verdana" w:cs="Calibri"/>
          <w:i/>
          <w:iCs/>
          <w:color w:val="000000"/>
          <w:sz w:val="19"/>
          <w:szCs w:val="19"/>
        </w:rPr>
      </w:pPr>
      <w:r w:rsidRPr="00DE1D2A">
        <w:rPr>
          <w:rFonts w:ascii="Verdana" w:hAnsi="Verdana" w:cs="Calibri"/>
          <w:i/>
          <w:iCs/>
          <w:color w:val="000000"/>
          <w:sz w:val="19"/>
          <w:szCs w:val="19"/>
        </w:rPr>
        <w:t xml:space="preserve">UNICEF warns urgent action </w:t>
      </w:r>
      <w:r w:rsidR="00054790" w:rsidRPr="00DE1D2A">
        <w:rPr>
          <w:rFonts w:ascii="Verdana" w:hAnsi="Verdana" w:cs="Calibri"/>
          <w:i/>
          <w:iCs/>
          <w:color w:val="000000"/>
          <w:sz w:val="19"/>
          <w:szCs w:val="19"/>
        </w:rPr>
        <w:t xml:space="preserve">is </w:t>
      </w:r>
      <w:r w:rsidRPr="00DE1D2A">
        <w:rPr>
          <w:rFonts w:ascii="Verdana" w:hAnsi="Verdana" w:cs="Calibri"/>
          <w:i/>
          <w:iCs/>
          <w:color w:val="000000"/>
          <w:sz w:val="19"/>
          <w:szCs w:val="19"/>
        </w:rPr>
        <w:t>needed to</w:t>
      </w:r>
      <w:r w:rsidR="000A4D48" w:rsidRPr="00DE1D2A">
        <w:rPr>
          <w:sz w:val="19"/>
          <w:szCs w:val="19"/>
        </w:rPr>
        <w:t xml:space="preserve"> </w:t>
      </w:r>
      <w:r w:rsidR="000A4D48" w:rsidRPr="00DE1D2A">
        <w:rPr>
          <w:rFonts w:ascii="Verdana" w:hAnsi="Verdana" w:cs="Calibri"/>
          <w:i/>
          <w:iCs/>
          <w:color w:val="000000"/>
          <w:sz w:val="19"/>
          <w:szCs w:val="19"/>
        </w:rPr>
        <w:t xml:space="preserve">increase funding for adaptation to protect children and vulnerable communities from </w:t>
      </w:r>
      <w:r w:rsidR="00054790" w:rsidRPr="00DE1D2A">
        <w:rPr>
          <w:rFonts w:ascii="Verdana" w:hAnsi="Verdana" w:cs="Calibri"/>
          <w:i/>
          <w:iCs/>
          <w:color w:val="000000"/>
          <w:sz w:val="19"/>
          <w:szCs w:val="19"/>
        </w:rPr>
        <w:t>worsening</w:t>
      </w:r>
      <w:r w:rsidR="000A4D48" w:rsidRPr="00DE1D2A">
        <w:rPr>
          <w:rFonts w:ascii="Verdana" w:hAnsi="Verdana" w:cs="Calibri"/>
          <w:i/>
          <w:iCs/>
          <w:color w:val="000000"/>
          <w:sz w:val="19"/>
          <w:szCs w:val="19"/>
        </w:rPr>
        <w:t xml:space="preserve"> heatwaves and other climate </w:t>
      </w:r>
      <w:r w:rsidR="00054790" w:rsidRPr="00DE1D2A">
        <w:rPr>
          <w:rFonts w:ascii="Verdana" w:hAnsi="Verdana" w:cs="Calibri"/>
          <w:i/>
          <w:iCs/>
          <w:color w:val="000000"/>
          <w:sz w:val="19"/>
          <w:szCs w:val="19"/>
        </w:rPr>
        <w:t>shocks</w:t>
      </w:r>
      <w:r w:rsidR="000A4D48" w:rsidRPr="00DE1D2A">
        <w:rPr>
          <w:rFonts w:ascii="Verdana" w:hAnsi="Verdana" w:cs="Calibri"/>
          <w:i/>
          <w:iCs/>
          <w:color w:val="000000"/>
          <w:sz w:val="19"/>
          <w:szCs w:val="19"/>
        </w:rPr>
        <w:t>.</w:t>
      </w:r>
    </w:p>
    <w:p w14:paraId="4C7C39C6" w14:textId="77777777" w:rsidR="006C1328" w:rsidRPr="000A4D48" w:rsidRDefault="006C1328" w:rsidP="00A44204">
      <w:pPr>
        <w:jc w:val="center"/>
        <w:rPr>
          <w:rFonts w:ascii="Verdana" w:hAnsi="Verdana" w:cstheme="minorHAnsi"/>
          <w:color w:val="000000"/>
          <w:sz w:val="22"/>
          <w:szCs w:val="22"/>
        </w:rPr>
      </w:pPr>
    </w:p>
    <w:p w14:paraId="3942FAB1" w14:textId="17B8DE57" w:rsidR="003649DD" w:rsidRPr="000A4D48" w:rsidRDefault="00994223" w:rsidP="00700FD3">
      <w:pPr>
        <w:jc w:val="both"/>
        <w:rPr>
          <w:rFonts w:ascii="Verdana" w:hAnsi="Verdana"/>
          <w:sz w:val="20"/>
          <w:szCs w:val="20"/>
        </w:rPr>
      </w:pPr>
      <w:r w:rsidRPr="00C6006B">
        <w:rPr>
          <w:rFonts w:ascii="Verdana" w:hAnsi="Verdana" w:cstheme="minorHAnsi"/>
          <w:b/>
          <w:bCs/>
          <w:color w:val="201F1E"/>
          <w:sz w:val="20"/>
          <w:szCs w:val="20"/>
          <w:lang w:val="en-GB"/>
        </w:rPr>
        <w:t>LONDON/NEW YORK, 25 October, 2022</w:t>
      </w:r>
      <w:r w:rsidRPr="000A4D48">
        <w:rPr>
          <w:rFonts w:ascii="Verdana" w:hAnsi="Verdana" w:cstheme="minorHAnsi"/>
          <w:color w:val="201F1E"/>
          <w:sz w:val="20"/>
          <w:szCs w:val="20"/>
          <w:lang w:val="en-GB"/>
        </w:rPr>
        <w:t xml:space="preserve"> </w:t>
      </w:r>
      <w:r w:rsidR="008D70C0" w:rsidRPr="000A4D48">
        <w:rPr>
          <w:rFonts w:ascii="Verdana" w:hAnsi="Verdana" w:cstheme="minorHAnsi"/>
          <w:color w:val="201F1E"/>
          <w:sz w:val="20"/>
          <w:szCs w:val="20"/>
          <w:lang w:val="en-GB"/>
        </w:rPr>
        <w:t>–</w:t>
      </w:r>
      <w:r w:rsidRPr="000A4D48">
        <w:rPr>
          <w:rFonts w:ascii="Verdana" w:hAnsi="Verdana" w:cstheme="minorHAnsi"/>
          <w:color w:val="201F1E"/>
          <w:sz w:val="20"/>
          <w:szCs w:val="20"/>
          <w:lang w:val="en-GB"/>
        </w:rPr>
        <w:t xml:space="preserve"> </w:t>
      </w:r>
      <w:r w:rsidR="00364E52" w:rsidRPr="000A4D48">
        <w:rPr>
          <w:rFonts w:ascii="Verdana" w:hAnsi="Verdana" w:cstheme="minorHAnsi"/>
          <w:sz w:val="20"/>
          <w:szCs w:val="20"/>
        </w:rPr>
        <w:t>559 million children are currently exposed to high heatwave frequency</w:t>
      </w:r>
      <w:r w:rsidR="00D35A6F" w:rsidRPr="000A4D48">
        <w:rPr>
          <w:rFonts w:ascii="Verdana" w:hAnsi="Verdana" w:cstheme="minorHAnsi"/>
          <w:sz w:val="20"/>
          <w:szCs w:val="20"/>
        </w:rPr>
        <w:t>*</w:t>
      </w:r>
      <w:r w:rsidR="00927893" w:rsidRPr="000A4D48">
        <w:rPr>
          <w:rFonts w:ascii="Verdana" w:hAnsi="Verdana" w:cstheme="minorHAnsi"/>
          <w:sz w:val="20"/>
          <w:szCs w:val="20"/>
        </w:rPr>
        <w:t>, according to new research from UNICEF.</w:t>
      </w:r>
      <w:r w:rsidR="00662ED8" w:rsidRPr="000A4D48">
        <w:rPr>
          <w:rFonts w:ascii="Verdana" w:hAnsi="Verdana" w:cstheme="minorHAnsi"/>
          <w:sz w:val="20"/>
          <w:szCs w:val="20"/>
        </w:rPr>
        <w:t xml:space="preserve"> </w:t>
      </w:r>
      <w:r w:rsidR="003649DD" w:rsidRPr="000A4D48">
        <w:rPr>
          <w:rFonts w:ascii="Verdana" w:hAnsi="Verdana" w:cstheme="minorHAnsi"/>
          <w:sz w:val="20"/>
          <w:szCs w:val="20"/>
        </w:rPr>
        <w:t xml:space="preserve">Further, 624 million children </w:t>
      </w:r>
      <w:r w:rsidR="00BE4101" w:rsidRPr="000A4D48">
        <w:rPr>
          <w:rFonts w:ascii="Verdana" w:hAnsi="Verdana" w:cstheme="minorHAnsi"/>
          <w:sz w:val="20"/>
          <w:szCs w:val="20"/>
        </w:rPr>
        <w:t>are</w:t>
      </w:r>
      <w:r w:rsidR="003649DD" w:rsidRPr="000A4D48">
        <w:rPr>
          <w:rFonts w:ascii="Verdana" w:hAnsi="Verdana" w:cstheme="minorHAnsi"/>
          <w:sz w:val="20"/>
          <w:szCs w:val="20"/>
        </w:rPr>
        <w:t xml:space="preserve"> exposed to one of three other high heat measures - </w:t>
      </w:r>
      <w:r w:rsidR="003649DD" w:rsidRPr="000A4D48">
        <w:rPr>
          <w:rFonts w:ascii="Verdana" w:hAnsi="Verdana" w:cs="Calibri"/>
          <w:color w:val="000000"/>
          <w:sz w:val="20"/>
          <w:szCs w:val="20"/>
          <w:shd w:val="clear" w:color="auto" w:fill="FFFFFF"/>
        </w:rPr>
        <w:t xml:space="preserve">high heatwave duration, high heatwave severity </w:t>
      </w:r>
      <w:r w:rsidR="00BF6635" w:rsidRPr="000A4D48">
        <w:rPr>
          <w:rFonts w:ascii="Verdana" w:hAnsi="Verdana" w:cs="Calibri"/>
          <w:color w:val="000000"/>
          <w:sz w:val="20"/>
          <w:szCs w:val="20"/>
          <w:shd w:val="clear" w:color="auto" w:fill="FFFFFF"/>
        </w:rPr>
        <w:t>or</w:t>
      </w:r>
      <w:r w:rsidR="003649DD" w:rsidRPr="000A4D48">
        <w:rPr>
          <w:rFonts w:ascii="Verdana" w:hAnsi="Verdana" w:cs="Calibri"/>
          <w:color w:val="000000"/>
          <w:sz w:val="20"/>
          <w:szCs w:val="20"/>
          <w:shd w:val="clear" w:color="auto" w:fill="FFFFFF"/>
        </w:rPr>
        <w:t xml:space="preserve"> extreme high temperatures</w:t>
      </w:r>
      <w:r w:rsidR="003649DD" w:rsidRPr="000A4D48">
        <w:rPr>
          <w:rFonts w:ascii="Verdana" w:hAnsi="Verdana"/>
          <w:sz w:val="20"/>
          <w:szCs w:val="20"/>
        </w:rPr>
        <w:t>.</w:t>
      </w:r>
    </w:p>
    <w:p w14:paraId="18162D6E" w14:textId="25D99DDE" w:rsidR="007D12E2" w:rsidRPr="000A4D48" w:rsidRDefault="007D12E2" w:rsidP="00700FD3">
      <w:pPr>
        <w:jc w:val="both"/>
        <w:rPr>
          <w:rFonts w:ascii="Verdana" w:hAnsi="Verdana"/>
          <w:sz w:val="20"/>
          <w:szCs w:val="20"/>
        </w:rPr>
      </w:pPr>
    </w:p>
    <w:p w14:paraId="503DAF66" w14:textId="7D2ED997" w:rsidR="00723DCF" w:rsidRPr="00C01BF7" w:rsidRDefault="007D12E2" w:rsidP="00C01BF7">
      <w:pPr>
        <w:jc w:val="both"/>
        <w:rPr>
          <w:rFonts w:ascii="Verdana" w:hAnsi="Verdana" w:cstheme="minorHAnsi"/>
          <w:i/>
          <w:iCs/>
          <w:sz w:val="20"/>
          <w:szCs w:val="20"/>
        </w:rPr>
      </w:pPr>
      <w:r w:rsidRPr="000A4D48">
        <w:rPr>
          <w:rFonts w:ascii="Verdana" w:hAnsi="Verdana" w:cstheme="minorHAnsi"/>
          <w:sz w:val="20"/>
          <w:szCs w:val="20"/>
        </w:rPr>
        <w:t xml:space="preserve">During a year in which heatwaves in both the southern and northern hemispheres broke records, </w:t>
      </w:r>
      <w:r w:rsidR="00C01BF7">
        <w:rPr>
          <w:rFonts w:ascii="Verdana" w:hAnsi="Verdana" w:cstheme="minorHAnsi"/>
          <w:i/>
          <w:iCs/>
          <w:sz w:val="20"/>
          <w:szCs w:val="20"/>
        </w:rPr>
        <w:t>T</w:t>
      </w:r>
      <w:r w:rsidR="00C01BF7" w:rsidRPr="00C01BF7">
        <w:rPr>
          <w:rFonts w:ascii="Verdana" w:hAnsi="Verdana" w:cstheme="minorHAnsi"/>
          <w:i/>
          <w:iCs/>
          <w:sz w:val="20"/>
          <w:szCs w:val="20"/>
        </w:rPr>
        <w:t xml:space="preserve">he </w:t>
      </w:r>
      <w:r w:rsidR="00C01BF7">
        <w:rPr>
          <w:rFonts w:ascii="Verdana" w:hAnsi="Verdana" w:cstheme="minorHAnsi"/>
          <w:i/>
          <w:iCs/>
          <w:sz w:val="20"/>
          <w:szCs w:val="20"/>
        </w:rPr>
        <w:t>C</w:t>
      </w:r>
      <w:r w:rsidR="00C01BF7" w:rsidRPr="00C01BF7">
        <w:rPr>
          <w:rFonts w:ascii="Verdana" w:hAnsi="Verdana" w:cstheme="minorHAnsi"/>
          <w:i/>
          <w:iCs/>
          <w:sz w:val="20"/>
          <w:szCs w:val="20"/>
        </w:rPr>
        <w:t xml:space="preserve">oldest </w:t>
      </w:r>
      <w:r w:rsidR="00C01BF7">
        <w:rPr>
          <w:rFonts w:ascii="Verdana" w:hAnsi="Verdana" w:cstheme="minorHAnsi"/>
          <w:i/>
          <w:iCs/>
          <w:sz w:val="20"/>
          <w:szCs w:val="20"/>
        </w:rPr>
        <w:t>Y</w:t>
      </w:r>
      <w:r w:rsidR="00C01BF7" w:rsidRPr="00C01BF7">
        <w:rPr>
          <w:rFonts w:ascii="Verdana" w:hAnsi="Verdana" w:cstheme="minorHAnsi"/>
          <w:i/>
          <w:iCs/>
          <w:sz w:val="20"/>
          <w:szCs w:val="20"/>
        </w:rPr>
        <w:t xml:space="preserve">ear </w:t>
      </w:r>
      <w:proofErr w:type="gramStart"/>
      <w:r w:rsidR="00C01BF7">
        <w:rPr>
          <w:rFonts w:ascii="Verdana" w:hAnsi="Verdana" w:cstheme="minorHAnsi"/>
          <w:i/>
          <w:iCs/>
          <w:sz w:val="20"/>
          <w:szCs w:val="20"/>
        </w:rPr>
        <w:t>O</w:t>
      </w:r>
      <w:r w:rsidR="00C01BF7" w:rsidRPr="00C01BF7">
        <w:rPr>
          <w:rFonts w:ascii="Verdana" w:hAnsi="Verdana" w:cstheme="minorHAnsi"/>
          <w:i/>
          <w:iCs/>
          <w:sz w:val="20"/>
          <w:szCs w:val="20"/>
        </w:rPr>
        <w:t>f</w:t>
      </w:r>
      <w:proofErr w:type="gramEnd"/>
      <w:r w:rsidR="00C01BF7" w:rsidRPr="00C01BF7">
        <w:rPr>
          <w:rFonts w:ascii="Verdana" w:hAnsi="Verdana" w:cstheme="minorHAnsi"/>
          <w:i/>
          <w:iCs/>
          <w:sz w:val="20"/>
          <w:szCs w:val="20"/>
        </w:rPr>
        <w:t xml:space="preserve"> </w:t>
      </w:r>
      <w:r w:rsidR="00C01BF7">
        <w:rPr>
          <w:rFonts w:ascii="Verdana" w:hAnsi="Verdana" w:cstheme="minorHAnsi"/>
          <w:i/>
          <w:iCs/>
          <w:sz w:val="20"/>
          <w:szCs w:val="20"/>
        </w:rPr>
        <w:t>T</w:t>
      </w:r>
      <w:r w:rsidR="00C01BF7" w:rsidRPr="00C01BF7">
        <w:rPr>
          <w:rFonts w:ascii="Verdana" w:hAnsi="Verdana" w:cstheme="minorHAnsi"/>
          <w:i/>
          <w:iCs/>
          <w:sz w:val="20"/>
          <w:szCs w:val="20"/>
        </w:rPr>
        <w:t xml:space="preserve">he </w:t>
      </w:r>
      <w:r w:rsidR="00C01BF7">
        <w:rPr>
          <w:rFonts w:ascii="Verdana" w:hAnsi="Verdana" w:cstheme="minorHAnsi"/>
          <w:i/>
          <w:iCs/>
          <w:sz w:val="20"/>
          <w:szCs w:val="20"/>
        </w:rPr>
        <w:t>R</w:t>
      </w:r>
      <w:r w:rsidR="00C01BF7" w:rsidRPr="00C01BF7">
        <w:rPr>
          <w:rFonts w:ascii="Verdana" w:hAnsi="Verdana" w:cstheme="minorHAnsi"/>
          <w:i/>
          <w:iCs/>
          <w:sz w:val="20"/>
          <w:szCs w:val="20"/>
        </w:rPr>
        <w:t xml:space="preserve">est </w:t>
      </w:r>
      <w:r w:rsidR="00C01BF7">
        <w:rPr>
          <w:rFonts w:ascii="Verdana" w:hAnsi="Verdana" w:cstheme="minorHAnsi"/>
          <w:i/>
          <w:iCs/>
          <w:sz w:val="20"/>
          <w:szCs w:val="20"/>
        </w:rPr>
        <w:t>O</w:t>
      </w:r>
      <w:r w:rsidR="00C01BF7" w:rsidRPr="00C01BF7">
        <w:rPr>
          <w:rFonts w:ascii="Verdana" w:hAnsi="Verdana" w:cstheme="minorHAnsi"/>
          <w:i/>
          <w:iCs/>
          <w:sz w:val="20"/>
          <w:szCs w:val="20"/>
        </w:rPr>
        <w:t xml:space="preserve">f </w:t>
      </w:r>
      <w:r w:rsidR="00C01BF7">
        <w:rPr>
          <w:rFonts w:ascii="Verdana" w:hAnsi="Verdana" w:cstheme="minorHAnsi"/>
          <w:i/>
          <w:iCs/>
          <w:sz w:val="20"/>
          <w:szCs w:val="20"/>
        </w:rPr>
        <w:t>T</w:t>
      </w:r>
      <w:r w:rsidR="00C01BF7" w:rsidRPr="00C01BF7">
        <w:rPr>
          <w:rFonts w:ascii="Verdana" w:hAnsi="Verdana" w:cstheme="minorHAnsi"/>
          <w:i/>
          <w:iCs/>
          <w:sz w:val="20"/>
          <w:szCs w:val="20"/>
        </w:rPr>
        <w:t xml:space="preserve">heir </w:t>
      </w:r>
      <w:r w:rsidR="00C01BF7">
        <w:rPr>
          <w:rFonts w:ascii="Verdana" w:hAnsi="Verdana" w:cstheme="minorHAnsi"/>
          <w:i/>
          <w:iCs/>
          <w:sz w:val="20"/>
          <w:szCs w:val="20"/>
        </w:rPr>
        <w:t>L</w:t>
      </w:r>
      <w:r w:rsidR="00C01BF7" w:rsidRPr="00C01BF7">
        <w:rPr>
          <w:rFonts w:ascii="Verdana" w:hAnsi="Verdana" w:cstheme="minorHAnsi"/>
          <w:i/>
          <w:iCs/>
          <w:sz w:val="20"/>
          <w:szCs w:val="20"/>
        </w:rPr>
        <w:t>ives:</w:t>
      </w:r>
      <w:r w:rsidR="00C01BF7">
        <w:rPr>
          <w:rFonts w:ascii="Verdana" w:hAnsi="Verdana" w:cstheme="minorHAnsi"/>
          <w:i/>
          <w:iCs/>
          <w:sz w:val="20"/>
          <w:szCs w:val="20"/>
        </w:rPr>
        <w:t xml:space="preserve"> </w:t>
      </w:r>
      <w:r w:rsidR="00C01BF7" w:rsidRPr="00C01BF7">
        <w:rPr>
          <w:rFonts w:ascii="Verdana" w:hAnsi="Verdana" w:cstheme="minorHAnsi"/>
          <w:i/>
          <w:iCs/>
          <w:sz w:val="20"/>
          <w:szCs w:val="20"/>
        </w:rPr>
        <w:t xml:space="preserve">Protecting </w:t>
      </w:r>
      <w:r w:rsidR="00C01BF7">
        <w:rPr>
          <w:rFonts w:ascii="Verdana" w:hAnsi="Verdana" w:cstheme="minorHAnsi"/>
          <w:i/>
          <w:iCs/>
          <w:sz w:val="20"/>
          <w:szCs w:val="20"/>
        </w:rPr>
        <w:t>C</w:t>
      </w:r>
      <w:r w:rsidR="00C01BF7" w:rsidRPr="00C01BF7">
        <w:rPr>
          <w:rFonts w:ascii="Verdana" w:hAnsi="Verdana" w:cstheme="minorHAnsi"/>
          <w:i/>
          <w:iCs/>
          <w:sz w:val="20"/>
          <w:szCs w:val="20"/>
        </w:rPr>
        <w:t xml:space="preserve">hildren </w:t>
      </w:r>
      <w:r w:rsidR="00C01BF7">
        <w:rPr>
          <w:rFonts w:ascii="Verdana" w:hAnsi="Verdana" w:cstheme="minorHAnsi"/>
          <w:i/>
          <w:iCs/>
          <w:sz w:val="20"/>
          <w:szCs w:val="20"/>
        </w:rPr>
        <w:t>F</w:t>
      </w:r>
      <w:r w:rsidR="00C01BF7" w:rsidRPr="00C01BF7">
        <w:rPr>
          <w:rFonts w:ascii="Verdana" w:hAnsi="Verdana" w:cstheme="minorHAnsi"/>
          <w:i/>
          <w:iCs/>
          <w:sz w:val="20"/>
          <w:szCs w:val="20"/>
        </w:rPr>
        <w:t xml:space="preserve">rom </w:t>
      </w:r>
      <w:r w:rsidR="00C01BF7">
        <w:rPr>
          <w:rFonts w:ascii="Verdana" w:hAnsi="Verdana" w:cstheme="minorHAnsi"/>
          <w:i/>
          <w:iCs/>
          <w:sz w:val="20"/>
          <w:szCs w:val="20"/>
        </w:rPr>
        <w:t>T</w:t>
      </w:r>
      <w:r w:rsidR="00C01BF7" w:rsidRPr="00C01BF7">
        <w:rPr>
          <w:rFonts w:ascii="Verdana" w:hAnsi="Verdana" w:cstheme="minorHAnsi"/>
          <w:i/>
          <w:iCs/>
          <w:sz w:val="20"/>
          <w:szCs w:val="20"/>
        </w:rPr>
        <w:t xml:space="preserve">he </w:t>
      </w:r>
      <w:r w:rsidR="00C01BF7">
        <w:rPr>
          <w:rFonts w:ascii="Verdana" w:hAnsi="Verdana" w:cstheme="minorHAnsi"/>
          <w:i/>
          <w:iCs/>
          <w:sz w:val="20"/>
          <w:szCs w:val="20"/>
        </w:rPr>
        <w:t>E</w:t>
      </w:r>
      <w:r w:rsidR="00C01BF7" w:rsidRPr="00C01BF7">
        <w:rPr>
          <w:rFonts w:ascii="Verdana" w:hAnsi="Verdana" w:cstheme="minorHAnsi"/>
          <w:i/>
          <w:iCs/>
          <w:sz w:val="20"/>
          <w:szCs w:val="20"/>
        </w:rPr>
        <w:t xml:space="preserve">scalating </w:t>
      </w:r>
      <w:r w:rsidR="00C01BF7">
        <w:rPr>
          <w:rFonts w:ascii="Verdana" w:hAnsi="Verdana" w:cstheme="minorHAnsi"/>
          <w:i/>
          <w:iCs/>
          <w:sz w:val="20"/>
          <w:szCs w:val="20"/>
        </w:rPr>
        <w:t>I</w:t>
      </w:r>
      <w:r w:rsidR="00C01BF7" w:rsidRPr="00C01BF7">
        <w:rPr>
          <w:rFonts w:ascii="Verdana" w:hAnsi="Verdana" w:cstheme="minorHAnsi"/>
          <w:i/>
          <w:iCs/>
          <w:sz w:val="20"/>
          <w:szCs w:val="20"/>
        </w:rPr>
        <w:t xml:space="preserve">mpacts </w:t>
      </w:r>
      <w:r w:rsidR="00C01BF7">
        <w:rPr>
          <w:rFonts w:ascii="Verdana" w:hAnsi="Verdana" w:cstheme="minorHAnsi"/>
          <w:i/>
          <w:iCs/>
          <w:sz w:val="20"/>
          <w:szCs w:val="20"/>
        </w:rPr>
        <w:t>O</w:t>
      </w:r>
      <w:r w:rsidR="00C01BF7" w:rsidRPr="00C01BF7">
        <w:rPr>
          <w:rFonts w:ascii="Verdana" w:hAnsi="Verdana" w:cstheme="minorHAnsi"/>
          <w:i/>
          <w:iCs/>
          <w:sz w:val="20"/>
          <w:szCs w:val="20"/>
        </w:rPr>
        <w:t xml:space="preserve">f </w:t>
      </w:r>
      <w:r w:rsidR="00C01BF7">
        <w:rPr>
          <w:rFonts w:ascii="Verdana" w:hAnsi="Verdana" w:cstheme="minorHAnsi"/>
          <w:i/>
          <w:iCs/>
          <w:sz w:val="20"/>
          <w:szCs w:val="20"/>
        </w:rPr>
        <w:t>H</w:t>
      </w:r>
      <w:r w:rsidR="00C01BF7" w:rsidRPr="00C01BF7">
        <w:rPr>
          <w:rFonts w:ascii="Verdana" w:hAnsi="Verdana" w:cstheme="minorHAnsi"/>
          <w:i/>
          <w:iCs/>
          <w:sz w:val="20"/>
          <w:szCs w:val="20"/>
        </w:rPr>
        <w:t>eatwav</w:t>
      </w:r>
      <w:r w:rsidR="00C01BF7">
        <w:rPr>
          <w:rFonts w:ascii="Verdana" w:hAnsi="Verdana" w:cstheme="minorHAnsi"/>
          <w:i/>
          <w:iCs/>
          <w:sz w:val="20"/>
          <w:szCs w:val="20"/>
        </w:rPr>
        <w:t xml:space="preserve">es </w:t>
      </w:r>
      <w:r w:rsidR="004F0B7B">
        <w:rPr>
          <w:rFonts w:ascii="Verdana" w:hAnsi="Verdana" w:cstheme="minorHAnsi"/>
          <w:sz w:val="20"/>
          <w:szCs w:val="20"/>
        </w:rPr>
        <w:t>highlights</w:t>
      </w:r>
      <w:r w:rsidRPr="000A4D48">
        <w:rPr>
          <w:rFonts w:ascii="Verdana" w:hAnsi="Verdana" w:cstheme="minorHAnsi"/>
          <w:sz w:val="20"/>
          <w:szCs w:val="20"/>
        </w:rPr>
        <w:t xml:space="preserve"> the already extensive impact of heatwaves on children and </w:t>
      </w:r>
      <w:r w:rsidR="00723DCF" w:rsidRPr="000A4D48">
        <w:rPr>
          <w:rFonts w:ascii="Verdana" w:hAnsi="Verdana" w:cstheme="minorHAnsi"/>
          <w:sz w:val="20"/>
          <w:szCs w:val="20"/>
        </w:rPr>
        <w:t>reveals tha</w:t>
      </w:r>
      <w:r w:rsidR="001C0A97" w:rsidRPr="000A4D48">
        <w:rPr>
          <w:rFonts w:ascii="Verdana" w:hAnsi="Verdana" w:cstheme="minorHAnsi"/>
          <w:sz w:val="20"/>
          <w:szCs w:val="20"/>
        </w:rPr>
        <w:t xml:space="preserve">t, even at lower levels of global heating, </w:t>
      </w:r>
      <w:r w:rsidR="00E20F77" w:rsidRPr="000A4D48">
        <w:rPr>
          <w:rFonts w:ascii="Verdana" w:hAnsi="Verdana" w:cstheme="minorHAnsi"/>
          <w:sz w:val="20"/>
          <w:szCs w:val="20"/>
        </w:rPr>
        <w:t xml:space="preserve">in just three decades, </w:t>
      </w:r>
      <w:r w:rsidR="001C0A97" w:rsidRPr="000A4D48">
        <w:rPr>
          <w:rFonts w:ascii="Verdana" w:hAnsi="Verdana" w:cstheme="minorHAnsi"/>
          <w:sz w:val="20"/>
          <w:szCs w:val="20"/>
        </w:rPr>
        <w:t>more regular heatwaves are unavoidable for children everywhere</w:t>
      </w:r>
      <w:r w:rsidR="00E20F77" w:rsidRPr="000A4D48">
        <w:rPr>
          <w:rFonts w:ascii="Verdana" w:hAnsi="Verdana" w:cstheme="minorHAnsi"/>
          <w:sz w:val="20"/>
          <w:szCs w:val="20"/>
        </w:rPr>
        <w:t>.</w:t>
      </w:r>
    </w:p>
    <w:p w14:paraId="5FB8471F" w14:textId="3B8D6B5F" w:rsidR="003649DD" w:rsidRPr="000A4D48" w:rsidRDefault="003649DD" w:rsidP="00700FD3">
      <w:pPr>
        <w:jc w:val="both"/>
        <w:rPr>
          <w:rFonts w:ascii="Verdana" w:hAnsi="Verdana"/>
          <w:sz w:val="20"/>
          <w:szCs w:val="20"/>
        </w:rPr>
      </w:pPr>
    </w:p>
    <w:p w14:paraId="40AFBE0B" w14:textId="19961A44" w:rsidR="00927893" w:rsidRPr="000A4D48" w:rsidRDefault="00723DCF" w:rsidP="00700FD3">
      <w:pPr>
        <w:jc w:val="both"/>
        <w:rPr>
          <w:rFonts w:ascii="Verdana" w:hAnsi="Verdana" w:cstheme="minorHAnsi"/>
          <w:sz w:val="20"/>
          <w:szCs w:val="20"/>
        </w:rPr>
      </w:pPr>
      <w:r w:rsidRPr="000A4D48">
        <w:rPr>
          <w:rFonts w:ascii="Verdana" w:hAnsi="Verdana" w:cstheme="minorHAnsi"/>
          <w:sz w:val="20"/>
          <w:szCs w:val="20"/>
        </w:rPr>
        <w:t>The report estimates that by</w:t>
      </w:r>
      <w:r w:rsidR="003649DD" w:rsidRPr="000A4D48">
        <w:rPr>
          <w:rFonts w:ascii="Verdana" w:hAnsi="Verdana" w:cstheme="minorHAnsi"/>
          <w:sz w:val="20"/>
          <w:szCs w:val="20"/>
        </w:rPr>
        <w:t xml:space="preserve"> 2050, </w:t>
      </w:r>
      <w:r w:rsidR="004B0452">
        <w:rPr>
          <w:rFonts w:ascii="Verdana" w:hAnsi="Verdana" w:cstheme="minorHAnsi"/>
          <w:sz w:val="20"/>
          <w:szCs w:val="20"/>
        </w:rPr>
        <w:t xml:space="preserve">all of the world’s </w:t>
      </w:r>
      <w:r w:rsidR="00BE4101" w:rsidRPr="000A4D48">
        <w:rPr>
          <w:rFonts w:ascii="Verdana" w:hAnsi="Verdana" w:cstheme="minorHAnsi"/>
          <w:sz w:val="20"/>
          <w:szCs w:val="20"/>
        </w:rPr>
        <w:t xml:space="preserve">2.02 billion children are expected to be exposed to </w:t>
      </w:r>
      <w:r w:rsidR="00BE4101" w:rsidRPr="000A4D48">
        <w:rPr>
          <w:rFonts w:ascii="Verdana" w:hAnsi="Verdana" w:cstheme="minorHAnsi"/>
          <w:b/>
          <w:bCs/>
          <w:sz w:val="20"/>
          <w:szCs w:val="20"/>
        </w:rPr>
        <w:t>high heatwave</w:t>
      </w:r>
      <w:r w:rsidR="00BE4101" w:rsidRPr="000A4D48">
        <w:rPr>
          <w:rFonts w:ascii="Verdana" w:hAnsi="Verdana" w:cstheme="minorHAnsi"/>
          <w:sz w:val="20"/>
          <w:szCs w:val="20"/>
        </w:rPr>
        <w:t xml:space="preserve"> </w:t>
      </w:r>
      <w:r w:rsidR="00BE4101" w:rsidRPr="000A4D48">
        <w:rPr>
          <w:rFonts w:ascii="Verdana" w:hAnsi="Verdana" w:cstheme="minorHAnsi"/>
          <w:b/>
          <w:bCs/>
          <w:sz w:val="20"/>
          <w:szCs w:val="20"/>
        </w:rPr>
        <w:t>frequency</w:t>
      </w:r>
      <w:r w:rsidR="006E6860" w:rsidRPr="000A4D48">
        <w:rPr>
          <w:rFonts w:ascii="Verdana" w:hAnsi="Verdana" w:cstheme="minorHAnsi"/>
          <w:sz w:val="20"/>
          <w:szCs w:val="20"/>
        </w:rPr>
        <w:t xml:space="preserve">, regardless of whether the world achieves </w:t>
      </w:r>
      <w:r w:rsidR="00BE4101" w:rsidRPr="000A4D48">
        <w:rPr>
          <w:rFonts w:ascii="Verdana" w:hAnsi="Verdana" w:cstheme="minorHAnsi"/>
          <w:sz w:val="20"/>
          <w:szCs w:val="20"/>
        </w:rPr>
        <w:t xml:space="preserve">a ‘low greenhouse gas emission scenario’ with an estimated 1.7 degrees of warming in 2050 </w:t>
      </w:r>
      <w:r w:rsidRPr="000A4D48">
        <w:rPr>
          <w:rFonts w:ascii="Verdana" w:hAnsi="Verdana" w:cstheme="minorHAnsi"/>
          <w:sz w:val="20"/>
          <w:szCs w:val="20"/>
        </w:rPr>
        <w:t>or</w:t>
      </w:r>
      <w:r w:rsidR="00BE4101" w:rsidRPr="000A4D48">
        <w:rPr>
          <w:rFonts w:ascii="Verdana" w:hAnsi="Verdana" w:cstheme="minorHAnsi"/>
          <w:sz w:val="20"/>
          <w:szCs w:val="20"/>
        </w:rPr>
        <w:t xml:space="preserve"> a ‘very high greenhouse gas emission scenario’ with an estimated 2.4 degrees of warming in 2050</w:t>
      </w:r>
      <w:r w:rsidR="001C0A97" w:rsidRPr="000A4D48">
        <w:rPr>
          <w:rFonts w:ascii="Verdana" w:hAnsi="Verdana" w:cstheme="minorHAnsi"/>
          <w:sz w:val="20"/>
          <w:szCs w:val="20"/>
        </w:rPr>
        <w:t>.</w:t>
      </w:r>
    </w:p>
    <w:p w14:paraId="03CD0460" w14:textId="77777777" w:rsidR="001C0A97" w:rsidRPr="000A4D48" w:rsidRDefault="001C0A97" w:rsidP="00700FD3">
      <w:pPr>
        <w:jc w:val="both"/>
        <w:rPr>
          <w:rFonts w:ascii="Verdana" w:hAnsi="Verdana" w:cstheme="minorHAnsi"/>
          <w:sz w:val="20"/>
          <w:szCs w:val="20"/>
        </w:rPr>
      </w:pPr>
    </w:p>
    <w:p w14:paraId="0D1C4A6E" w14:textId="7CC09BFA" w:rsidR="00F779B7" w:rsidRPr="000A4D48" w:rsidRDefault="00723DCF" w:rsidP="00700FD3">
      <w:pPr>
        <w:jc w:val="both"/>
        <w:rPr>
          <w:rFonts w:ascii="Verdana" w:hAnsi="Verdana" w:cstheme="minorHAnsi"/>
          <w:sz w:val="20"/>
          <w:szCs w:val="20"/>
        </w:rPr>
      </w:pPr>
      <w:r w:rsidRPr="000A4D48">
        <w:rPr>
          <w:rFonts w:ascii="Verdana" w:hAnsi="Verdana" w:cstheme="minorHAnsi"/>
          <w:sz w:val="20"/>
          <w:szCs w:val="20"/>
        </w:rPr>
        <w:t>Produced</w:t>
      </w:r>
      <w:r w:rsidR="00F779B7" w:rsidRPr="000A4D48">
        <w:rPr>
          <w:rFonts w:ascii="Verdana" w:hAnsi="Verdana" w:cstheme="minorHAnsi"/>
          <w:sz w:val="20"/>
          <w:szCs w:val="20"/>
        </w:rPr>
        <w:t xml:space="preserve"> in collaboration with </w:t>
      </w:r>
      <w:r w:rsidR="00414218">
        <w:rPr>
          <w:rFonts w:ascii="Verdana" w:hAnsi="Verdana" w:cstheme="minorHAnsi"/>
          <w:sz w:val="20"/>
          <w:szCs w:val="20"/>
        </w:rPr>
        <w:t>The Data Collaborative for Children</w:t>
      </w:r>
      <w:r w:rsidR="00F779B7" w:rsidRPr="000A4D48">
        <w:rPr>
          <w:rFonts w:ascii="Verdana" w:hAnsi="Verdana" w:cstheme="minorHAnsi"/>
          <w:sz w:val="20"/>
          <w:szCs w:val="20"/>
        </w:rPr>
        <w:t xml:space="preserve"> and launched in partnership with </w:t>
      </w:r>
      <w:r w:rsidR="00652918">
        <w:rPr>
          <w:rFonts w:ascii="Verdana" w:hAnsi="Verdana" w:cstheme="minorHAnsi"/>
          <w:sz w:val="20"/>
          <w:szCs w:val="20"/>
        </w:rPr>
        <w:t xml:space="preserve">UNICEF Goodwill Ambassador </w:t>
      </w:r>
      <w:r w:rsidR="00C01BF7">
        <w:rPr>
          <w:rFonts w:ascii="Verdana" w:hAnsi="Verdana" w:cstheme="minorHAnsi"/>
          <w:sz w:val="20"/>
          <w:szCs w:val="20"/>
        </w:rPr>
        <w:t xml:space="preserve">Vanessa </w:t>
      </w:r>
      <w:proofErr w:type="spellStart"/>
      <w:r w:rsidR="00C01BF7">
        <w:rPr>
          <w:rFonts w:ascii="Verdana" w:hAnsi="Verdana" w:cstheme="minorHAnsi"/>
          <w:sz w:val="20"/>
          <w:szCs w:val="20"/>
        </w:rPr>
        <w:t>Nakate</w:t>
      </w:r>
      <w:proofErr w:type="spellEnd"/>
      <w:r w:rsidR="00C01BF7">
        <w:rPr>
          <w:rFonts w:ascii="Verdana" w:hAnsi="Verdana" w:cstheme="minorHAnsi"/>
          <w:sz w:val="20"/>
          <w:szCs w:val="20"/>
        </w:rPr>
        <w:t xml:space="preserve"> and </w:t>
      </w:r>
      <w:r w:rsidR="00C01BF7" w:rsidRPr="00C01BF7">
        <w:rPr>
          <w:rFonts w:ascii="Verdana" w:hAnsi="Verdana" w:cstheme="minorHAnsi"/>
          <w:sz w:val="20"/>
          <w:szCs w:val="20"/>
        </w:rPr>
        <w:t xml:space="preserve">Africa-based </w:t>
      </w:r>
      <w:r w:rsidR="00C01BF7" w:rsidRPr="003719BF">
        <w:rPr>
          <w:rFonts w:ascii="Verdana" w:hAnsi="Verdana" w:cstheme="minorHAnsi"/>
          <w:sz w:val="20"/>
          <w:szCs w:val="20"/>
        </w:rPr>
        <w:t>Rise Up Movement</w:t>
      </w:r>
      <w:r w:rsidRPr="000A4D48">
        <w:rPr>
          <w:rFonts w:ascii="Verdana" w:hAnsi="Verdana" w:cstheme="minorHAnsi"/>
          <w:sz w:val="20"/>
          <w:szCs w:val="20"/>
        </w:rPr>
        <w:t xml:space="preserve">, </w:t>
      </w:r>
      <w:r w:rsidR="006E6860" w:rsidRPr="000A4D48">
        <w:rPr>
          <w:rFonts w:ascii="Verdana" w:hAnsi="Verdana" w:cstheme="minorHAnsi"/>
          <w:sz w:val="20"/>
          <w:szCs w:val="20"/>
        </w:rPr>
        <w:t>these findings</w:t>
      </w:r>
      <w:r w:rsidR="001C0A97" w:rsidRPr="000A4D48">
        <w:rPr>
          <w:rFonts w:ascii="Verdana" w:hAnsi="Verdana" w:cstheme="minorHAnsi"/>
          <w:sz w:val="20"/>
          <w:szCs w:val="20"/>
        </w:rPr>
        <w:t xml:space="preserve"> underscore the urgent need to adapt the services children rely on as unavoidable impacts of global heating unfold. It also makes a case for continued mitigation, to prevent the worst impact</w:t>
      </w:r>
      <w:r w:rsidR="004B5EAE" w:rsidRPr="000A4D48">
        <w:rPr>
          <w:rFonts w:ascii="Verdana" w:hAnsi="Verdana" w:cstheme="minorHAnsi"/>
          <w:sz w:val="20"/>
          <w:szCs w:val="20"/>
        </w:rPr>
        <w:t>s</w:t>
      </w:r>
      <w:r w:rsidR="001C0A97" w:rsidRPr="000A4D48">
        <w:rPr>
          <w:rFonts w:ascii="Verdana" w:hAnsi="Verdana" w:cstheme="minorHAnsi"/>
          <w:sz w:val="20"/>
          <w:szCs w:val="20"/>
        </w:rPr>
        <w:t xml:space="preserve"> of the other high heat measures</w:t>
      </w:r>
      <w:r w:rsidR="00F718C5">
        <w:rPr>
          <w:rFonts w:ascii="Verdana" w:hAnsi="Verdana" w:cstheme="minorHAnsi"/>
          <w:sz w:val="20"/>
          <w:szCs w:val="20"/>
        </w:rPr>
        <w:t>, including</w:t>
      </w:r>
      <w:r w:rsidR="00831179">
        <w:rPr>
          <w:rFonts w:ascii="Verdana" w:hAnsi="Verdana" w:cstheme="minorHAnsi"/>
          <w:sz w:val="20"/>
          <w:szCs w:val="20"/>
        </w:rPr>
        <w:t xml:space="preserve"> </w:t>
      </w:r>
      <w:r w:rsidR="001C0A97" w:rsidRPr="000A4D48">
        <w:rPr>
          <w:rFonts w:ascii="Verdana" w:hAnsi="Verdana" w:cstheme="minorHAnsi"/>
          <w:sz w:val="20"/>
          <w:szCs w:val="20"/>
        </w:rPr>
        <w:t xml:space="preserve">longer and hotter heatwaves and higher extreme temperatures. </w:t>
      </w:r>
    </w:p>
    <w:p w14:paraId="3120891B" w14:textId="48388BC7" w:rsidR="00FB2205" w:rsidRPr="000A4D48" w:rsidRDefault="00FB2205" w:rsidP="00700FD3">
      <w:pPr>
        <w:jc w:val="both"/>
        <w:rPr>
          <w:rFonts w:ascii="Verdana" w:hAnsi="Verdana" w:cstheme="minorHAnsi"/>
          <w:sz w:val="20"/>
          <w:szCs w:val="20"/>
        </w:rPr>
      </w:pPr>
    </w:p>
    <w:p w14:paraId="3C572942" w14:textId="31AFDF9E" w:rsidR="00FB2205" w:rsidRPr="000A4D48" w:rsidRDefault="001C0A97" w:rsidP="00700FD3">
      <w:pPr>
        <w:jc w:val="both"/>
        <w:textAlignment w:val="baseline"/>
        <w:rPr>
          <w:rStyle w:val="normaltextrun"/>
          <w:rFonts w:ascii="Verdana" w:hAnsi="Verdana" w:cstheme="minorHAnsi"/>
          <w:sz w:val="20"/>
          <w:szCs w:val="20"/>
        </w:rPr>
      </w:pPr>
      <w:r w:rsidRPr="000A4D48">
        <w:rPr>
          <w:rStyle w:val="normaltextrun"/>
          <w:rFonts w:ascii="Verdana" w:hAnsi="Verdana" w:cstheme="minorHAnsi"/>
          <w:sz w:val="20"/>
          <w:szCs w:val="20"/>
        </w:rPr>
        <w:t>“</w:t>
      </w:r>
      <w:r w:rsidR="00131981" w:rsidRPr="00131981">
        <w:rPr>
          <w:rStyle w:val="normaltextrun"/>
          <w:rFonts w:ascii="Verdana" w:hAnsi="Verdana" w:cstheme="minorHAnsi"/>
          <w:sz w:val="20"/>
          <w:szCs w:val="20"/>
        </w:rPr>
        <w:t>The mercury is rising and so are the impacts on children,” UNICEF Executive Director Catherine Russell said. “Already, 1 in 3 children live in countries that face extreme high temperatures and almost 1 in 4 children are exposed to high heatwave frequency, and it is only going to get worse. More children will be impacted by longer, hotter and more frequent heatwaves over the next thirty years, threatening their health and wellbeing. How devastating these changes will be depends on the actions we take now. At a minimum, governments must urgently limit global heating to 1.5 degrees Celsius and double adaptation funding by 2025. This is the only way to save children’s lives and futures – and the future of the planet.”</w:t>
      </w:r>
    </w:p>
    <w:p w14:paraId="79298E92" w14:textId="385B62DF" w:rsidR="00AF4066" w:rsidRDefault="00AF4066" w:rsidP="00700FD3">
      <w:pPr>
        <w:jc w:val="both"/>
        <w:rPr>
          <w:rFonts w:ascii="Verdana" w:hAnsi="Verdana" w:cstheme="minorHAnsi"/>
          <w:sz w:val="20"/>
          <w:szCs w:val="20"/>
        </w:rPr>
      </w:pPr>
    </w:p>
    <w:p w14:paraId="1D90444D" w14:textId="77777777" w:rsidR="00831179" w:rsidRPr="000A4D48" w:rsidRDefault="00831179" w:rsidP="00831179">
      <w:pPr>
        <w:jc w:val="both"/>
        <w:rPr>
          <w:rFonts w:ascii="Verdana" w:hAnsi="Verdana" w:cstheme="minorHAnsi"/>
          <w:color w:val="000000" w:themeColor="text1"/>
          <w:sz w:val="20"/>
          <w:szCs w:val="20"/>
          <w:shd w:val="clear" w:color="auto" w:fill="FFFFFF"/>
        </w:rPr>
      </w:pPr>
      <w:r w:rsidRPr="000A4D48">
        <w:rPr>
          <w:rStyle w:val="normaltextrun"/>
          <w:rFonts w:ascii="Verdana" w:hAnsi="Verdana" w:cstheme="minorHAnsi"/>
          <w:color w:val="000000" w:themeColor="text1"/>
          <w:sz w:val="20"/>
          <w:szCs w:val="20"/>
        </w:rPr>
        <w:t xml:space="preserve">Heatwaves are especially damaging to children, </w:t>
      </w:r>
      <w:r w:rsidRPr="000A4D48">
        <w:rPr>
          <w:rFonts w:ascii="Verdana" w:hAnsi="Verdana" w:cstheme="minorHAnsi"/>
          <w:color w:val="000000" w:themeColor="text1"/>
          <w:sz w:val="20"/>
          <w:szCs w:val="20"/>
          <w:shd w:val="clear" w:color="auto" w:fill="FFFFFF"/>
        </w:rPr>
        <w:t xml:space="preserve">as they are less able to regulate their body temperature compared to adults. The more </w:t>
      </w:r>
      <w:proofErr w:type="gramStart"/>
      <w:r w:rsidRPr="000A4D48">
        <w:rPr>
          <w:rFonts w:ascii="Verdana" w:hAnsi="Verdana" w:cstheme="minorHAnsi"/>
          <w:color w:val="000000" w:themeColor="text1"/>
          <w:sz w:val="20"/>
          <w:szCs w:val="20"/>
          <w:shd w:val="clear" w:color="auto" w:fill="FFFFFF"/>
        </w:rPr>
        <w:t>heatwaves</w:t>
      </w:r>
      <w:proofErr w:type="gramEnd"/>
      <w:r w:rsidRPr="000A4D48">
        <w:rPr>
          <w:rFonts w:ascii="Verdana" w:hAnsi="Verdana" w:cstheme="minorHAnsi"/>
          <w:color w:val="000000" w:themeColor="text1"/>
          <w:sz w:val="20"/>
          <w:szCs w:val="20"/>
          <w:shd w:val="clear" w:color="auto" w:fill="FFFFFF"/>
        </w:rPr>
        <w:t xml:space="preserve"> children are exposed to, the greater the </w:t>
      </w:r>
      <w:r w:rsidRPr="00510E2B">
        <w:rPr>
          <w:rFonts w:ascii="Verdana" w:hAnsi="Verdana" w:cstheme="minorHAnsi"/>
          <w:color w:val="000000" w:themeColor="text1"/>
          <w:sz w:val="20"/>
          <w:szCs w:val="20"/>
          <w:shd w:val="clear" w:color="auto" w:fill="FFFFFF"/>
        </w:rPr>
        <w:t>chance</w:t>
      </w:r>
      <w:r w:rsidRPr="000A4D48">
        <w:rPr>
          <w:rFonts w:ascii="Verdana" w:hAnsi="Verdana" w:cstheme="minorHAnsi"/>
          <w:color w:val="000000" w:themeColor="text1"/>
          <w:sz w:val="20"/>
          <w:szCs w:val="20"/>
          <w:shd w:val="clear" w:color="auto" w:fill="FFFFFF"/>
        </w:rPr>
        <w:t xml:space="preserve"> of health </w:t>
      </w:r>
      <w:r w:rsidRPr="000A4D48">
        <w:rPr>
          <w:rFonts w:ascii="Verdana" w:hAnsi="Verdana" w:cstheme="minorHAnsi"/>
          <w:color w:val="000000" w:themeColor="text1"/>
          <w:sz w:val="20"/>
          <w:szCs w:val="20"/>
        </w:rPr>
        <w:t xml:space="preserve">problems including chronic respiratory conditions, asthma, and cardiovascular diseases. </w:t>
      </w:r>
      <w:r w:rsidRPr="000A4D48">
        <w:rPr>
          <w:rFonts w:ascii="Verdana" w:hAnsi="Verdana" w:cstheme="minorHAnsi"/>
          <w:color w:val="000000" w:themeColor="text1"/>
          <w:sz w:val="20"/>
          <w:szCs w:val="20"/>
          <w:shd w:val="clear" w:color="auto" w:fill="FFFFFF"/>
        </w:rPr>
        <w:t xml:space="preserve">Babies and young children are at the greatest risk of heat-related mortality. </w:t>
      </w:r>
      <w:r w:rsidRPr="000A4D48">
        <w:rPr>
          <w:rFonts w:ascii="Verdana" w:hAnsi="Verdana" w:cstheme="minorHAnsi"/>
          <w:color w:val="000000" w:themeColor="text1"/>
          <w:sz w:val="20"/>
          <w:szCs w:val="20"/>
        </w:rPr>
        <w:t xml:space="preserve">Heatwaves can also affect </w:t>
      </w:r>
      <w:r>
        <w:rPr>
          <w:rFonts w:ascii="Verdana" w:hAnsi="Verdana" w:cstheme="minorHAnsi"/>
          <w:color w:val="000000" w:themeColor="text1"/>
          <w:sz w:val="20"/>
          <w:szCs w:val="20"/>
        </w:rPr>
        <w:t xml:space="preserve">children’s </w:t>
      </w:r>
      <w:r w:rsidRPr="000A4D48">
        <w:rPr>
          <w:rFonts w:ascii="Verdana" w:hAnsi="Verdana" w:cstheme="minorHAnsi"/>
          <w:color w:val="000000" w:themeColor="text1"/>
          <w:sz w:val="20"/>
          <w:szCs w:val="20"/>
        </w:rPr>
        <w:t>environment</w:t>
      </w:r>
      <w:r>
        <w:rPr>
          <w:rFonts w:ascii="Verdana" w:hAnsi="Verdana" w:cstheme="minorHAnsi"/>
          <w:color w:val="000000" w:themeColor="text1"/>
          <w:sz w:val="20"/>
          <w:szCs w:val="20"/>
        </w:rPr>
        <w:t>s</w:t>
      </w:r>
      <w:r w:rsidRPr="000A4D48">
        <w:rPr>
          <w:rFonts w:ascii="Verdana" w:hAnsi="Verdana" w:cstheme="minorHAnsi"/>
          <w:color w:val="000000" w:themeColor="text1"/>
          <w:sz w:val="20"/>
          <w:szCs w:val="20"/>
        </w:rPr>
        <w:t>, their safety, nutrition and access to water, and their education and future livelihood.</w:t>
      </w:r>
    </w:p>
    <w:p w14:paraId="24ECDB68" w14:textId="77777777" w:rsidR="00831179" w:rsidRPr="000A4D48" w:rsidRDefault="00831179" w:rsidP="00700FD3">
      <w:pPr>
        <w:jc w:val="both"/>
        <w:rPr>
          <w:rFonts w:ascii="Verdana" w:hAnsi="Verdana" w:cstheme="minorHAnsi"/>
          <w:sz w:val="20"/>
          <w:szCs w:val="20"/>
        </w:rPr>
      </w:pPr>
    </w:p>
    <w:p w14:paraId="0B04198A" w14:textId="5FC980C0" w:rsidR="00A36995" w:rsidRPr="000A4D48" w:rsidRDefault="006F077F" w:rsidP="00700FD3">
      <w:pPr>
        <w:jc w:val="both"/>
        <w:rPr>
          <w:rFonts w:ascii="Verdana" w:hAnsi="Verdana" w:cstheme="minorHAnsi"/>
          <w:sz w:val="20"/>
          <w:szCs w:val="20"/>
        </w:rPr>
      </w:pPr>
      <w:r w:rsidRPr="000A4D48">
        <w:rPr>
          <w:rFonts w:ascii="Verdana" w:hAnsi="Verdana" w:cstheme="minorHAnsi"/>
          <w:sz w:val="20"/>
          <w:szCs w:val="20"/>
        </w:rPr>
        <w:t>The report found</w:t>
      </w:r>
      <w:r w:rsidRPr="000A4D48">
        <w:rPr>
          <w:rFonts w:ascii="Verdana" w:hAnsi="Verdana" w:cstheme="minorHAnsi"/>
          <w:b/>
          <w:bCs/>
          <w:sz w:val="20"/>
          <w:szCs w:val="20"/>
        </w:rPr>
        <w:t xml:space="preserve"> h</w:t>
      </w:r>
      <w:r w:rsidR="00AF4066" w:rsidRPr="000A4D48">
        <w:rPr>
          <w:rFonts w:ascii="Verdana" w:hAnsi="Verdana" w:cstheme="minorHAnsi"/>
          <w:b/>
          <w:bCs/>
          <w:sz w:val="20"/>
          <w:szCs w:val="20"/>
        </w:rPr>
        <w:t>igh heatwave</w:t>
      </w:r>
      <w:r w:rsidR="00117FDC" w:rsidRPr="000A4D48">
        <w:rPr>
          <w:rFonts w:ascii="Verdana" w:hAnsi="Verdana" w:cstheme="minorHAnsi"/>
          <w:sz w:val="20"/>
          <w:szCs w:val="20"/>
        </w:rPr>
        <w:t xml:space="preserve"> </w:t>
      </w:r>
      <w:r w:rsidR="00117FDC" w:rsidRPr="000A4D48">
        <w:rPr>
          <w:rFonts w:ascii="Verdana" w:hAnsi="Verdana" w:cstheme="minorHAnsi"/>
          <w:b/>
          <w:bCs/>
          <w:sz w:val="20"/>
          <w:szCs w:val="20"/>
        </w:rPr>
        <w:t>duration</w:t>
      </w:r>
      <w:r w:rsidRPr="000A4D48">
        <w:rPr>
          <w:rFonts w:ascii="Verdana" w:hAnsi="Verdana" w:cstheme="minorHAnsi"/>
          <w:b/>
          <w:bCs/>
          <w:sz w:val="20"/>
          <w:szCs w:val="20"/>
        </w:rPr>
        <w:t xml:space="preserve"> </w:t>
      </w:r>
      <w:r w:rsidRPr="000A4D48">
        <w:rPr>
          <w:rFonts w:ascii="Verdana" w:hAnsi="Verdana" w:cstheme="minorHAnsi"/>
          <w:sz w:val="20"/>
          <w:szCs w:val="20"/>
        </w:rPr>
        <w:t>currently</w:t>
      </w:r>
      <w:r w:rsidR="00AF4066" w:rsidRPr="000A4D48">
        <w:rPr>
          <w:rFonts w:ascii="Verdana" w:hAnsi="Verdana" w:cstheme="minorHAnsi"/>
          <w:sz w:val="20"/>
          <w:szCs w:val="20"/>
        </w:rPr>
        <w:t xml:space="preserve"> impact</w:t>
      </w:r>
      <w:r w:rsidRPr="000A4D48">
        <w:rPr>
          <w:rFonts w:ascii="Verdana" w:hAnsi="Verdana" w:cstheme="minorHAnsi"/>
          <w:sz w:val="20"/>
          <w:szCs w:val="20"/>
        </w:rPr>
        <w:t xml:space="preserve">s </w:t>
      </w:r>
      <w:r w:rsidR="00063E50" w:rsidRPr="000A4D48">
        <w:rPr>
          <w:rFonts w:ascii="Verdana" w:hAnsi="Verdana" w:cstheme="minorHAnsi"/>
          <w:sz w:val="20"/>
          <w:szCs w:val="20"/>
        </w:rPr>
        <w:t xml:space="preserve">538 million, or </w:t>
      </w:r>
      <w:r w:rsidR="00A36995" w:rsidRPr="000A4D48">
        <w:rPr>
          <w:rFonts w:ascii="Verdana" w:hAnsi="Verdana" w:cstheme="minorHAnsi"/>
          <w:sz w:val="20"/>
          <w:szCs w:val="20"/>
        </w:rPr>
        <w:t>23 per cent of</w:t>
      </w:r>
      <w:r w:rsidR="00063E50" w:rsidRPr="000A4D48">
        <w:rPr>
          <w:rFonts w:ascii="Verdana" w:hAnsi="Verdana" w:cstheme="minorHAnsi"/>
          <w:sz w:val="20"/>
          <w:szCs w:val="20"/>
        </w:rPr>
        <w:t>,</w:t>
      </w:r>
      <w:r w:rsidR="00A36995" w:rsidRPr="000A4D48">
        <w:rPr>
          <w:rFonts w:ascii="Verdana" w:hAnsi="Verdana" w:cstheme="minorHAnsi"/>
          <w:sz w:val="20"/>
          <w:szCs w:val="20"/>
        </w:rPr>
        <w:t xml:space="preserve"> </w:t>
      </w:r>
      <w:r w:rsidR="00063E50" w:rsidRPr="000A4D48">
        <w:rPr>
          <w:rFonts w:ascii="Verdana" w:hAnsi="Verdana" w:cstheme="minorHAnsi"/>
          <w:sz w:val="20"/>
          <w:szCs w:val="20"/>
        </w:rPr>
        <w:t>children globally</w:t>
      </w:r>
      <w:r w:rsidR="00A36995" w:rsidRPr="000A4D48">
        <w:rPr>
          <w:rFonts w:ascii="Verdana" w:hAnsi="Verdana" w:cstheme="minorHAnsi"/>
          <w:sz w:val="20"/>
          <w:szCs w:val="20"/>
        </w:rPr>
        <w:t>. This will rise to 1.6 billion children in 2050 at 1.7 degrees warming, and 1.9 billion children at 2.4 degrees warming</w:t>
      </w:r>
      <w:r w:rsidR="00430D29" w:rsidRPr="000A4D48">
        <w:rPr>
          <w:rFonts w:ascii="Verdana" w:hAnsi="Verdana" w:cstheme="minorHAnsi"/>
          <w:sz w:val="20"/>
          <w:szCs w:val="20"/>
        </w:rPr>
        <w:t xml:space="preserve">, </w:t>
      </w:r>
      <w:r w:rsidR="00DB444D" w:rsidRPr="000A4D48">
        <w:rPr>
          <w:rFonts w:ascii="Verdana" w:hAnsi="Verdana" w:cstheme="minorHAnsi"/>
          <w:sz w:val="20"/>
          <w:szCs w:val="20"/>
        </w:rPr>
        <w:t>emphasising</w:t>
      </w:r>
      <w:r w:rsidR="00430D29" w:rsidRPr="000A4D48">
        <w:rPr>
          <w:rFonts w:ascii="Verdana" w:hAnsi="Verdana" w:cstheme="minorHAnsi"/>
          <w:sz w:val="20"/>
          <w:szCs w:val="20"/>
        </w:rPr>
        <w:t xml:space="preserve"> the importance of urgent and dramatic </w:t>
      </w:r>
      <w:r w:rsidR="00063E50" w:rsidRPr="000A4D48">
        <w:rPr>
          <w:rFonts w:ascii="Verdana" w:hAnsi="Verdana" w:cstheme="minorHAnsi"/>
          <w:sz w:val="20"/>
          <w:szCs w:val="20"/>
        </w:rPr>
        <w:t xml:space="preserve">emissions </w:t>
      </w:r>
      <w:r w:rsidR="00430D29" w:rsidRPr="000A4D48">
        <w:rPr>
          <w:rFonts w:ascii="Verdana" w:hAnsi="Verdana" w:cstheme="minorHAnsi"/>
          <w:sz w:val="20"/>
          <w:szCs w:val="20"/>
        </w:rPr>
        <w:t xml:space="preserve">mitigation </w:t>
      </w:r>
      <w:r w:rsidR="001C41FD">
        <w:rPr>
          <w:rFonts w:ascii="Verdana" w:hAnsi="Verdana" w:cstheme="minorHAnsi"/>
          <w:sz w:val="20"/>
          <w:szCs w:val="20"/>
        </w:rPr>
        <w:t xml:space="preserve">and adaptation </w:t>
      </w:r>
      <w:r w:rsidR="00430D29" w:rsidRPr="000A4D48">
        <w:rPr>
          <w:rFonts w:ascii="Verdana" w:hAnsi="Verdana" w:cstheme="minorHAnsi"/>
          <w:sz w:val="20"/>
          <w:szCs w:val="20"/>
        </w:rPr>
        <w:t>measures to contain global heating and protect lives.</w:t>
      </w:r>
    </w:p>
    <w:p w14:paraId="7997BEF1" w14:textId="77777777" w:rsidR="008D70C0" w:rsidRPr="000A4D48" w:rsidRDefault="008D70C0" w:rsidP="00700FD3">
      <w:pPr>
        <w:jc w:val="both"/>
        <w:rPr>
          <w:rFonts w:ascii="Verdana" w:hAnsi="Verdana" w:cstheme="minorHAnsi"/>
          <w:sz w:val="20"/>
          <w:szCs w:val="20"/>
        </w:rPr>
      </w:pPr>
    </w:p>
    <w:p w14:paraId="388DB3C6" w14:textId="46184BD0" w:rsidR="004919A3" w:rsidRDefault="00AF4066" w:rsidP="00700FD3">
      <w:pPr>
        <w:jc w:val="both"/>
        <w:rPr>
          <w:rFonts w:ascii="Verdana" w:hAnsi="Verdana" w:cstheme="minorHAnsi"/>
          <w:sz w:val="20"/>
          <w:szCs w:val="20"/>
        </w:rPr>
      </w:pPr>
      <w:r w:rsidRPr="000A4D48">
        <w:rPr>
          <w:rFonts w:ascii="Verdana" w:hAnsi="Verdana" w:cstheme="minorHAnsi"/>
          <w:sz w:val="20"/>
          <w:szCs w:val="20"/>
        </w:rPr>
        <w:t>Millions</w:t>
      </w:r>
      <w:r w:rsidR="002D1B86" w:rsidRPr="000A4D48">
        <w:rPr>
          <w:rFonts w:ascii="Verdana" w:hAnsi="Verdana" w:cstheme="minorHAnsi"/>
          <w:sz w:val="20"/>
          <w:szCs w:val="20"/>
        </w:rPr>
        <w:t xml:space="preserve"> more</w:t>
      </w:r>
      <w:r w:rsidRPr="000A4D48">
        <w:rPr>
          <w:rFonts w:ascii="Verdana" w:hAnsi="Verdana" w:cstheme="minorHAnsi"/>
          <w:sz w:val="20"/>
          <w:szCs w:val="20"/>
        </w:rPr>
        <w:t xml:space="preserve"> children will be exposed to </w:t>
      </w:r>
      <w:r w:rsidRPr="000A4D48">
        <w:rPr>
          <w:rFonts w:ascii="Verdana" w:hAnsi="Verdana" w:cstheme="minorHAnsi"/>
          <w:b/>
          <w:bCs/>
          <w:sz w:val="20"/>
          <w:szCs w:val="20"/>
        </w:rPr>
        <w:t>high</w:t>
      </w:r>
      <w:r w:rsidR="002D1B86" w:rsidRPr="000A4D48">
        <w:rPr>
          <w:rFonts w:ascii="Verdana" w:hAnsi="Verdana" w:cstheme="minorHAnsi"/>
          <w:b/>
          <w:bCs/>
          <w:sz w:val="20"/>
          <w:szCs w:val="20"/>
        </w:rPr>
        <w:t xml:space="preserve"> heatwave</w:t>
      </w:r>
      <w:r w:rsidR="00117FDC" w:rsidRPr="000A4D48">
        <w:rPr>
          <w:rFonts w:ascii="Verdana" w:hAnsi="Verdana" w:cstheme="minorHAnsi"/>
          <w:sz w:val="20"/>
          <w:szCs w:val="20"/>
        </w:rPr>
        <w:t xml:space="preserve"> </w:t>
      </w:r>
      <w:r w:rsidR="00117FDC" w:rsidRPr="000A4D48">
        <w:rPr>
          <w:rFonts w:ascii="Verdana" w:hAnsi="Verdana" w:cstheme="minorHAnsi"/>
          <w:b/>
          <w:bCs/>
          <w:sz w:val="20"/>
          <w:szCs w:val="20"/>
        </w:rPr>
        <w:t>severity</w:t>
      </w:r>
      <w:r w:rsidR="002D1B86" w:rsidRPr="000A4D48">
        <w:rPr>
          <w:rFonts w:ascii="Verdana" w:hAnsi="Verdana" w:cstheme="minorHAnsi"/>
          <w:sz w:val="20"/>
          <w:szCs w:val="20"/>
        </w:rPr>
        <w:t xml:space="preserve"> and </w:t>
      </w:r>
      <w:r w:rsidR="002D1B86" w:rsidRPr="000A4D48">
        <w:rPr>
          <w:rFonts w:ascii="Verdana" w:hAnsi="Verdana" w:cstheme="minorHAnsi"/>
          <w:b/>
          <w:bCs/>
          <w:sz w:val="20"/>
          <w:szCs w:val="20"/>
        </w:rPr>
        <w:t>extreme high temperatures</w:t>
      </w:r>
      <w:r w:rsidR="002D1B86" w:rsidRPr="000A4D48">
        <w:rPr>
          <w:rFonts w:ascii="Verdana" w:hAnsi="Verdana" w:cstheme="minorHAnsi"/>
          <w:sz w:val="20"/>
          <w:szCs w:val="20"/>
        </w:rPr>
        <w:t xml:space="preserve"> depending on the degree of global </w:t>
      </w:r>
      <w:r w:rsidRPr="000A4D48">
        <w:rPr>
          <w:rFonts w:ascii="Verdana" w:hAnsi="Verdana" w:cstheme="minorHAnsi"/>
          <w:sz w:val="20"/>
          <w:szCs w:val="20"/>
        </w:rPr>
        <w:t>heating</w:t>
      </w:r>
      <w:r w:rsidR="002D1B86" w:rsidRPr="000A4D48">
        <w:rPr>
          <w:rFonts w:ascii="Verdana" w:hAnsi="Verdana" w:cstheme="minorHAnsi"/>
          <w:sz w:val="20"/>
          <w:szCs w:val="20"/>
        </w:rPr>
        <w:t xml:space="preserve"> reached. </w:t>
      </w:r>
      <w:r w:rsidR="00481D89" w:rsidRPr="000A4D48">
        <w:rPr>
          <w:rStyle w:val="normaltextrun"/>
          <w:rFonts w:ascii="Verdana" w:hAnsi="Verdana" w:cs="Calibri"/>
          <w:sz w:val="20"/>
          <w:szCs w:val="20"/>
        </w:rPr>
        <w:t>Children in northern regions</w:t>
      </w:r>
      <w:r w:rsidR="004F0B43" w:rsidRPr="000A4D48">
        <w:rPr>
          <w:rStyle w:val="normaltextrun"/>
          <w:rFonts w:ascii="Verdana" w:hAnsi="Verdana" w:cs="Calibri"/>
          <w:sz w:val="20"/>
          <w:szCs w:val="20"/>
        </w:rPr>
        <w:t>, especially Europe,</w:t>
      </w:r>
      <w:r w:rsidR="00481D89" w:rsidRPr="000A4D48">
        <w:rPr>
          <w:rStyle w:val="normaltextrun"/>
          <w:rFonts w:ascii="Verdana" w:hAnsi="Verdana" w:cs="Calibri"/>
          <w:sz w:val="20"/>
          <w:szCs w:val="20"/>
        </w:rPr>
        <w:t xml:space="preserve"> will face the most dramatic increases in high severity </w:t>
      </w:r>
      <w:r w:rsidR="001C34A7" w:rsidRPr="000A4D48">
        <w:rPr>
          <w:rStyle w:val="normaltextrun"/>
          <w:rFonts w:ascii="Verdana" w:hAnsi="Verdana" w:cs="Calibri"/>
          <w:sz w:val="20"/>
          <w:szCs w:val="20"/>
        </w:rPr>
        <w:t xml:space="preserve">heatwaves </w:t>
      </w:r>
      <w:r w:rsidR="004919A3" w:rsidRPr="000A4D48">
        <w:rPr>
          <w:rStyle w:val="normaltextrun"/>
          <w:rFonts w:ascii="Verdana" w:hAnsi="Verdana" w:cs="Calibri"/>
          <w:sz w:val="20"/>
          <w:szCs w:val="20"/>
        </w:rPr>
        <w:t>and, b</w:t>
      </w:r>
      <w:r w:rsidR="00621E68" w:rsidRPr="000A4D48">
        <w:rPr>
          <w:rFonts w:ascii="Verdana" w:hAnsi="Verdana" w:cstheme="minorHAnsi"/>
          <w:sz w:val="20"/>
          <w:szCs w:val="20"/>
        </w:rPr>
        <w:t>y 2050, nearly half of all children in Africa and Asia will face sustained exposure to extreme high temperatures</w:t>
      </w:r>
      <w:r w:rsidR="004919A3" w:rsidRPr="000A4D48">
        <w:rPr>
          <w:rFonts w:ascii="Verdana" w:hAnsi="Verdana" w:cstheme="minorHAnsi"/>
          <w:sz w:val="20"/>
          <w:szCs w:val="20"/>
        </w:rPr>
        <w:t xml:space="preserve">. </w:t>
      </w:r>
    </w:p>
    <w:p w14:paraId="2D21484D" w14:textId="77777777" w:rsidR="00D21B62" w:rsidRPr="000A4D48" w:rsidRDefault="00D21B62" w:rsidP="00700FD3">
      <w:pPr>
        <w:jc w:val="both"/>
        <w:rPr>
          <w:rFonts w:ascii="Verdana" w:hAnsi="Verdana" w:cstheme="minorHAnsi"/>
          <w:sz w:val="20"/>
          <w:szCs w:val="20"/>
        </w:rPr>
      </w:pPr>
    </w:p>
    <w:p w14:paraId="7386EC48" w14:textId="508ACE3F" w:rsidR="00DF5D07" w:rsidRDefault="00DF5D07" w:rsidP="00DF5D07">
      <w:r w:rsidRPr="00510E2B">
        <w:rPr>
          <w:rFonts w:ascii="Verdana" w:hAnsi="Verdana"/>
          <w:color w:val="000000"/>
          <w:sz w:val="20"/>
          <w:szCs w:val="20"/>
          <w:bdr w:val="none" w:sz="0" w:space="0" w:color="auto" w:frame="1"/>
        </w:rPr>
        <w:t>Currently 23 countries fall into the highest category for child exposure to extreme high temperatures</w:t>
      </w:r>
      <w:r w:rsidRPr="00510E2B">
        <w:rPr>
          <w:color w:val="000000"/>
          <w:sz w:val="16"/>
          <w:szCs w:val="16"/>
          <w:bdr w:val="none" w:sz="0" w:space="0" w:color="auto" w:frame="1"/>
        </w:rPr>
        <w:t>.</w:t>
      </w:r>
      <w:r w:rsidRPr="00510E2B">
        <w:rPr>
          <w:rFonts w:ascii="Verdana" w:hAnsi="Verdana" w:cs="Calibri"/>
          <w:color w:val="000000"/>
          <w:sz w:val="20"/>
          <w:szCs w:val="20"/>
          <w:bdr w:val="none" w:sz="0" w:space="0" w:color="auto" w:frame="1"/>
        </w:rPr>
        <w:t xml:space="preserve"> This will rise to 33 countries by 2050 under the low emissions scenario and 36 countries under the very high emissions scenario. Burkina Faso, Chad, Mali, Niger, Sudan, Iraq, Saudi Arabia</w:t>
      </w:r>
      <w:r w:rsidR="00416EDB">
        <w:rPr>
          <w:rFonts w:ascii="Verdana" w:hAnsi="Verdana" w:cs="Calibri"/>
          <w:color w:val="000000"/>
          <w:sz w:val="20"/>
          <w:szCs w:val="20"/>
          <w:bdr w:val="none" w:sz="0" w:space="0" w:color="auto" w:frame="1"/>
        </w:rPr>
        <w:t xml:space="preserve">, </w:t>
      </w:r>
      <w:r w:rsidRPr="00510E2B">
        <w:rPr>
          <w:rFonts w:ascii="Verdana" w:hAnsi="Verdana" w:cs="Calibri"/>
          <w:color w:val="000000"/>
          <w:sz w:val="20"/>
          <w:szCs w:val="20"/>
          <w:bdr w:val="none" w:sz="0" w:space="0" w:color="auto" w:frame="1"/>
        </w:rPr>
        <w:t xml:space="preserve">India </w:t>
      </w:r>
      <w:r w:rsidR="00416EDB">
        <w:rPr>
          <w:rFonts w:ascii="Verdana" w:hAnsi="Verdana" w:cs="Calibri"/>
          <w:color w:val="000000"/>
          <w:sz w:val="20"/>
          <w:szCs w:val="20"/>
          <w:bdr w:val="none" w:sz="0" w:space="0" w:color="auto" w:frame="1"/>
        </w:rPr>
        <w:t xml:space="preserve">and Pakistan </w:t>
      </w:r>
      <w:r w:rsidRPr="00510E2B">
        <w:rPr>
          <w:rFonts w:ascii="Verdana" w:hAnsi="Verdana" w:cs="Calibri"/>
          <w:color w:val="000000"/>
          <w:sz w:val="20"/>
          <w:szCs w:val="20"/>
          <w:bdr w:val="none" w:sz="0" w:space="0" w:color="auto" w:frame="1"/>
        </w:rPr>
        <w:t xml:space="preserve">are </w:t>
      </w:r>
      <w:r w:rsidR="008B1BA4">
        <w:rPr>
          <w:rFonts w:ascii="Verdana" w:hAnsi="Verdana" w:cs="Calibri"/>
          <w:color w:val="000000"/>
          <w:sz w:val="20"/>
          <w:szCs w:val="20"/>
          <w:bdr w:val="none" w:sz="0" w:space="0" w:color="auto" w:frame="1"/>
        </w:rPr>
        <w:t xml:space="preserve">among the countries </w:t>
      </w:r>
      <w:r w:rsidR="00416EDB">
        <w:rPr>
          <w:rFonts w:ascii="Verdana" w:hAnsi="Verdana" w:cs="Calibri"/>
          <w:color w:val="000000"/>
          <w:sz w:val="20"/>
          <w:szCs w:val="20"/>
          <w:bdr w:val="none" w:sz="0" w:space="0" w:color="auto" w:frame="1"/>
        </w:rPr>
        <w:t>likely</w:t>
      </w:r>
      <w:r w:rsidRPr="00510E2B">
        <w:rPr>
          <w:rFonts w:ascii="Verdana" w:hAnsi="Verdana" w:cs="Calibri"/>
          <w:color w:val="000000"/>
          <w:sz w:val="20"/>
          <w:szCs w:val="20"/>
          <w:bdr w:val="none" w:sz="0" w:space="0" w:color="auto" w:frame="1"/>
        </w:rPr>
        <w:t xml:space="preserve"> to remain</w:t>
      </w:r>
      <w:r w:rsidRPr="00510E2B">
        <w:rPr>
          <w:rStyle w:val="apple-converted-space"/>
          <w:rFonts w:ascii="Verdana" w:hAnsi="Verdana" w:cs="Calibri"/>
          <w:color w:val="000000"/>
          <w:sz w:val="20"/>
          <w:szCs w:val="20"/>
          <w:bdr w:val="none" w:sz="0" w:space="0" w:color="auto" w:frame="1"/>
        </w:rPr>
        <w:t> </w:t>
      </w:r>
      <w:r w:rsidRPr="00510E2B">
        <w:rPr>
          <w:rFonts w:ascii="Verdana" w:hAnsi="Verdana" w:cs="Calibri"/>
          <w:color w:val="000000"/>
          <w:sz w:val="20"/>
          <w:szCs w:val="20"/>
          <w:bdr w:val="none" w:sz="0" w:space="0" w:color="auto" w:frame="1"/>
        </w:rPr>
        <w:t>in the highest category in both</w:t>
      </w:r>
      <w:r w:rsidRPr="00510E2B">
        <w:rPr>
          <w:rStyle w:val="apple-converted-space"/>
          <w:rFonts w:ascii="Verdana" w:hAnsi="Verdana" w:cs="Calibri"/>
          <w:color w:val="000000"/>
          <w:sz w:val="20"/>
          <w:szCs w:val="20"/>
          <w:bdr w:val="none" w:sz="0" w:space="0" w:color="auto" w:frame="1"/>
        </w:rPr>
        <w:t> </w:t>
      </w:r>
      <w:r w:rsidRPr="00510E2B">
        <w:rPr>
          <w:rFonts w:ascii="Verdana" w:hAnsi="Verdana" w:cs="Calibri"/>
          <w:color w:val="000000"/>
          <w:sz w:val="20"/>
          <w:szCs w:val="20"/>
          <w:bdr w:val="none" w:sz="0" w:space="0" w:color="auto" w:frame="1"/>
        </w:rPr>
        <w:t>scenarios.</w:t>
      </w:r>
    </w:p>
    <w:p w14:paraId="7A16E349" w14:textId="3261BB27" w:rsidR="00A44204" w:rsidRPr="000A4D48" w:rsidRDefault="00A44204" w:rsidP="00700FD3">
      <w:pPr>
        <w:jc w:val="both"/>
        <w:rPr>
          <w:rFonts w:ascii="Verdana" w:hAnsi="Verdana" w:cstheme="minorHAnsi"/>
          <w:sz w:val="20"/>
          <w:szCs w:val="20"/>
        </w:rPr>
      </w:pPr>
    </w:p>
    <w:p w14:paraId="6A5591B8" w14:textId="4322830B" w:rsidR="008C057D" w:rsidRPr="000A4D48" w:rsidRDefault="00DC3AA3" w:rsidP="00700FD3">
      <w:pPr>
        <w:jc w:val="both"/>
        <w:rPr>
          <w:rFonts w:ascii="Verdana" w:hAnsi="Verdana" w:cstheme="minorHAnsi"/>
          <w:sz w:val="20"/>
          <w:szCs w:val="20"/>
        </w:rPr>
      </w:pPr>
      <w:r>
        <w:rPr>
          <w:rFonts w:ascii="Verdana" w:hAnsi="Verdana" w:cstheme="minorHAnsi"/>
          <w:sz w:val="20"/>
          <w:szCs w:val="20"/>
        </w:rPr>
        <w:t xml:space="preserve"> </w:t>
      </w:r>
      <w:r w:rsidR="008C057D" w:rsidRPr="000A4D48">
        <w:rPr>
          <w:rFonts w:ascii="Verdana" w:hAnsi="Verdana" w:cstheme="minorHAnsi"/>
          <w:sz w:val="20"/>
          <w:szCs w:val="20"/>
        </w:rPr>
        <w:t>“</w:t>
      </w:r>
      <w:r w:rsidR="0009286C" w:rsidRPr="000A4D48">
        <w:rPr>
          <w:rFonts w:ascii="Verdana" w:hAnsi="Verdana" w:cstheme="minorHAnsi"/>
          <w:sz w:val="20"/>
          <w:szCs w:val="20"/>
        </w:rPr>
        <w:t xml:space="preserve">The climate shocks of 2022 provided a strong </w:t>
      </w:r>
      <w:r w:rsidR="00EF1BDA" w:rsidRPr="000A4D48">
        <w:rPr>
          <w:rFonts w:ascii="Verdana" w:hAnsi="Verdana" w:cstheme="minorHAnsi"/>
          <w:sz w:val="20"/>
          <w:szCs w:val="20"/>
        </w:rPr>
        <w:t>wakeup</w:t>
      </w:r>
      <w:r w:rsidR="0009286C" w:rsidRPr="000A4D48">
        <w:rPr>
          <w:rFonts w:ascii="Verdana" w:hAnsi="Verdana" w:cstheme="minorHAnsi"/>
          <w:sz w:val="20"/>
          <w:szCs w:val="20"/>
        </w:rPr>
        <w:t xml:space="preserve"> call </w:t>
      </w:r>
      <w:r w:rsidR="00040168" w:rsidRPr="000A4D48">
        <w:rPr>
          <w:rFonts w:ascii="Verdana" w:hAnsi="Verdana" w:cstheme="minorHAnsi"/>
          <w:sz w:val="20"/>
          <w:szCs w:val="20"/>
        </w:rPr>
        <w:t>about</w:t>
      </w:r>
      <w:r w:rsidR="0009286C" w:rsidRPr="000A4D48">
        <w:rPr>
          <w:rFonts w:ascii="Verdana" w:hAnsi="Verdana" w:cstheme="minorHAnsi"/>
          <w:sz w:val="20"/>
          <w:szCs w:val="20"/>
        </w:rPr>
        <w:t xml:space="preserve"> the increasing danger hurtling towards us</w:t>
      </w:r>
      <w:r w:rsidR="00EF1BDA" w:rsidRPr="000A4D48">
        <w:rPr>
          <w:rFonts w:ascii="Verdana" w:hAnsi="Verdana" w:cstheme="minorHAnsi"/>
          <w:sz w:val="20"/>
          <w:szCs w:val="20"/>
        </w:rPr>
        <w:t xml:space="preserve">,” said Vanessa </w:t>
      </w:r>
      <w:proofErr w:type="spellStart"/>
      <w:r w:rsidR="00EF1BDA" w:rsidRPr="000A4D48">
        <w:rPr>
          <w:rFonts w:ascii="Verdana" w:hAnsi="Verdana" w:cstheme="minorHAnsi"/>
          <w:sz w:val="20"/>
          <w:szCs w:val="20"/>
        </w:rPr>
        <w:t>Nakate</w:t>
      </w:r>
      <w:proofErr w:type="spellEnd"/>
      <w:r w:rsidR="00EF1BDA" w:rsidRPr="000A4D48">
        <w:rPr>
          <w:rFonts w:ascii="Verdana" w:hAnsi="Verdana" w:cstheme="minorHAnsi"/>
          <w:sz w:val="20"/>
          <w:szCs w:val="20"/>
        </w:rPr>
        <w:t>, climate activist and UNICEF Goodwill Ambassador. “</w:t>
      </w:r>
      <w:r w:rsidR="009D7DED" w:rsidRPr="000A4D48">
        <w:rPr>
          <w:rFonts w:ascii="Verdana" w:hAnsi="Verdana" w:cstheme="minorHAnsi"/>
          <w:sz w:val="20"/>
          <w:szCs w:val="20"/>
        </w:rPr>
        <w:t xml:space="preserve">Heatwaves are a clear example. </w:t>
      </w:r>
      <w:r w:rsidR="00042BEE" w:rsidRPr="000A4D48">
        <w:rPr>
          <w:rFonts w:ascii="Verdana" w:hAnsi="Verdana" w:cstheme="minorHAnsi"/>
          <w:sz w:val="20"/>
          <w:szCs w:val="20"/>
        </w:rPr>
        <w:t xml:space="preserve">As hot as this year has been in almost every corner of the world, it </w:t>
      </w:r>
      <w:r w:rsidR="004F0B43" w:rsidRPr="000A4D48">
        <w:rPr>
          <w:rFonts w:ascii="Verdana" w:hAnsi="Verdana" w:cstheme="minorHAnsi"/>
          <w:sz w:val="20"/>
          <w:szCs w:val="20"/>
        </w:rPr>
        <w:t>will</w:t>
      </w:r>
      <w:r w:rsidR="00042BEE" w:rsidRPr="000A4D48">
        <w:rPr>
          <w:rFonts w:ascii="Verdana" w:hAnsi="Verdana" w:cstheme="minorHAnsi"/>
          <w:sz w:val="20"/>
          <w:szCs w:val="20"/>
        </w:rPr>
        <w:t xml:space="preserve"> likely be the c</w:t>
      </w:r>
      <w:r w:rsidR="008C057D" w:rsidRPr="000A4D48">
        <w:rPr>
          <w:rFonts w:ascii="Verdana" w:hAnsi="Verdana" w:cstheme="minorHAnsi"/>
          <w:sz w:val="20"/>
          <w:szCs w:val="20"/>
        </w:rPr>
        <w:t xml:space="preserve">oldest </w:t>
      </w:r>
      <w:r w:rsidR="00042BEE" w:rsidRPr="000A4D48">
        <w:rPr>
          <w:rFonts w:ascii="Verdana" w:hAnsi="Verdana" w:cstheme="minorHAnsi"/>
          <w:sz w:val="20"/>
          <w:szCs w:val="20"/>
        </w:rPr>
        <w:t>year</w:t>
      </w:r>
      <w:r w:rsidR="008C057D" w:rsidRPr="000A4D48">
        <w:rPr>
          <w:rFonts w:ascii="Verdana" w:hAnsi="Verdana" w:cstheme="minorHAnsi"/>
          <w:sz w:val="20"/>
          <w:szCs w:val="20"/>
        </w:rPr>
        <w:t xml:space="preserve"> of</w:t>
      </w:r>
      <w:r w:rsidR="005B7DA8" w:rsidRPr="000A4D48">
        <w:rPr>
          <w:rFonts w:ascii="Verdana" w:hAnsi="Verdana" w:cstheme="minorHAnsi"/>
          <w:sz w:val="20"/>
          <w:szCs w:val="20"/>
        </w:rPr>
        <w:t xml:space="preserve"> the</w:t>
      </w:r>
      <w:r w:rsidR="008C057D" w:rsidRPr="000A4D48">
        <w:rPr>
          <w:rFonts w:ascii="Verdana" w:hAnsi="Verdana" w:cstheme="minorHAnsi"/>
          <w:sz w:val="20"/>
          <w:szCs w:val="20"/>
        </w:rPr>
        <w:t xml:space="preserve"> rest</w:t>
      </w:r>
      <w:r w:rsidR="006C1328" w:rsidRPr="000A4D48">
        <w:rPr>
          <w:rFonts w:ascii="Verdana" w:hAnsi="Verdana" w:cstheme="minorHAnsi"/>
          <w:sz w:val="20"/>
          <w:szCs w:val="20"/>
        </w:rPr>
        <w:t xml:space="preserve"> of our</w:t>
      </w:r>
      <w:r w:rsidR="008C057D" w:rsidRPr="000A4D48">
        <w:rPr>
          <w:rFonts w:ascii="Verdana" w:hAnsi="Verdana" w:cstheme="minorHAnsi"/>
          <w:sz w:val="20"/>
          <w:szCs w:val="20"/>
        </w:rPr>
        <w:t xml:space="preserve"> lives</w:t>
      </w:r>
      <w:r w:rsidR="0009286C" w:rsidRPr="000A4D48">
        <w:rPr>
          <w:rFonts w:ascii="Verdana" w:hAnsi="Verdana" w:cstheme="minorHAnsi"/>
          <w:sz w:val="20"/>
          <w:szCs w:val="20"/>
        </w:rPr>
        <w:t xml:space="preserve">. </w:t>
      </w:r>
      <w:r w:rsidR="009D7DED" w:rsidRPr="000A4D48">
        <w:rPr>
          <w:rFonts w:ascii="Verdana" w:hAnsi="Verdana" w:cstheme="minorHAnsi"/>
          <w:sz w:val="20"/>
          <w:szCs w:val="20"/>
        </w:rPr>
        <w:t>The dial is being turned up on our planet and yet our world leaders haven’t begun to sweat. The only option is for us to continue to turn up the heat - on them</w:t>
      </w:r>
      <w:r w:rsidR="00611C54" w:rsidRPr="000A4D48">
        <w:rPr>
          <w:rFonts w:ascii="Verdana" w:hAnsi="Verdana" w:cstheme="minorHAnsi"/>
          <w:sz w:val="20"/>
          <w:szCs w:val="20"/>
        </w:rPr>
        <w:t xml:space="preserve"> - </w:t>
      </w:r>
      <w:r w:rsidR="009D7DED" w:rsidRPr="000A4D48">
        <w:rPr>
          <w:rFonts w:ascii="Verdana" w:hAnsi="Verdana" w:cstheme="minorHAnsi"/>
          <w:sz w:val="20"/>
          <w:szCs w:val="20"/>
        </w:rPr>
        <w:t>to</w:t>
      </w:r>
      <w:r w:rsidR="00EF1BDA" w:rsidRPr="000A4D48">
        <w:rPr>
          <w:rFonts w:ascii="Verdana" w:hAnsi="Verdana" w:cstheme="minorHAnsi"/>
          <w:sz w:val="20"/>
          <w:szCs w:val="20"/>
        </w:rPr>
        <w:t xml:space="preserve"> correct the course we are on</w:t>
      </w:r>
      <w:r w:rsidR="009D7DED" w:rsidRPr="000A4D48">
        <w:rPr>
          <w:rFonts w:ascii="Verdana" w:hAnsi="Verdana" w:cstheme="minorHAnsi"/>
          <w:sz w:val="20"/>
          <w:szCs w:val="20"/>
        </w:rPr>
        <w:t xml:space="preserve">. </w:t>
      </w:r>
      <w:r w:rsidR="00DB444D" w:rsidRPr="000A4D48">
        <w:rPr>
          <w:rFonts w:ascii="Verdana" w:hAnsi="Verdana" w:cstheme="minorHAnsi"/>
          <w:sz w:val="20"/>
          <w:szCs w:val="20"/>
        </w:rPr>
        <w:t>World leaders</w:t>
      </w:r>
      <w:r w:rsidR="00611C54" w:rsidRPr="000A4D48">
        <w:rPr>
          <w:rFonts w:ascii="Verdana" w:hAnsi="Verdana" w:cstheme="minorHAnsi"/>
          <w:sz w:val="20"/>
          <w:szCs w:val="20"/>
        </w:rPr>
        <w:t xml:space="preserve"> must do this </w:t>
      </w:r>
      <w:r w:rsidR="00DB444D" w:rsidRPr="000A4D48">
        <w:rPr>
          <w:rFonts w:ascii="Verdana" w:hAnsi="Verdana" w:cstheme="minorHAnsi"/>
          <w:sz w:val="20"/>
          <w:szCs w:val="20"/>
        </w:rPr>
        <w:t xml:space="preserve">at COP27 </w:t>
      </w:r>
      <w:r w:rsidR="00611C54" w:rsidRPr="000A4D48">
        <w:rPr>
          <w:rFonts w:ascii="Verdana" w:hAnsi="Verdana" w:cstheme="minorHAnsi"/>
          <w:sz w:val="20"/>
          <w:szCs w:val="20"/>
        </w:rPr>
        <w:t>for children everywhere, but especially the most vulnerable children in the most affected place</w:t>
      </w:r>
      <w:r w:rsidR="00DB444D" w:rsidRPr="000A4D48">
        <w:rPr>
          <w:rFonts w:ascii="Verdana" w:hAnsi="Verdana" w:cstheme="minorHAnsi"/>
          <w:sz w:val="20"/>
          <w:szCs w:val="20"/>
        </w:rPr>
        <w:t>s</w:t>
      </w:r>
      <w:r w:rsidR="00611C54" w:rsidRPr="000A4D48">
        <w:rPr>
          <w:rFonts w:ascii="Verdana" w:hAnsi="Verdana" w:cstheme="minorHAnsi"/>
          <w:sz w:val="20"/>
          <w:szCs w:val="20"/>
        </w:rPr>
        <w:t xml:space="preserve">. </w:t>
      </w:r>
      <w:r w:rsidR="00EF1BDA" w:rsidRPr="000A4D48">
        <w:rPr>
          <w:rFonts w:ascii="Verdana" w:hAnsi="Verdana" w:cstheme="minorHAnsi"/>
          <w:sz w:val="20"/>
          <w:szCs w:val="20"/>
        </w:rPr>
        <w:t xml:space="preserve">Unless </w:t>
      </w:r>
      <w:r w:rsidR="00DB444D" w:rsidRPr="000A4D48">
        <w:rPr>
          <w:rFonts w:ascii="Verdana" w:hAnsi="Verdana" w:cstheme="minorHAnsi"/>
          <w:sz w:val="20"/>
          <w:szCs w:val="20"/>
        </w:rPr>
        <w:t>they</w:t>
      </w:r>
      <w:r w:rsidR="00611C54" w:rsidRPr="000A4D48">
        <w:rPr>
          <w:rFonts w:ascii="Verdana" w:hAnsi="Verdana" w:cstheme="minorHAnsi"/>
          <w:sz w:val="20"/>
          <w:szCs w:val="20"/>
        </w:rPr>
        <w:t xml:space="preserve"> take action</w:t>
      </w:r>
      <w:r w:rsidR="00EF1BDA" w:rsidRPr="000A4D48">
        <w:rPr>
          <w:rFonts w:ascii="Verdana" w:hAnsi="Verdana" w:cstheme="minorHAnsi"/>
          <w:sz w:val="20"/>
          <w:szCs w:val="20"/>
        </w:rPr>
        <w:t xml:space="preserve">, and soon, </w:t>
      </w:r>
      <w:r w:rsidR="00DB444D" w:rsidRPr="000A4D48">
        <w:rPr>
          <w:rFonts w:ascii="Verdana" w:hAnsi="Verdana" w:cstheme="minorHAnsi"/>
          <w:sz w:val="20"/>
          <w:szCs w:val="20"/>
        </w:rPr>
        <w:t xml:space="preserve">this report makes it clear that </w:t>
      </w:r>
      <w:r w:rsidR="001E16CC" w:rsidRPr="000A4D48">
        <w:rPr>
          <w:rFonts w:ascii="Verdana" w:hAnsi="Verdana" w:cstheme="minorHAnsi"/>
          <w:sz w:val="20"/>
          <w:szCs w:val="20"/>
        </w:rPr>
        <w:t>heatwaves will</w:t>
      </w:r>
      <w:r w:rsidR="00EF1BDA" w:rsidRPr="000A4D48">
        <w:rPr>
          <w:rFonts w:ascii="Verdana" w:hAnsi="Verdana" w:cstheme="minorHAnsi"/>
          <w:sz w:val="20"/>
          <w:szCs w:val="20"/>
        </w:rPr>
        <w:t xml:space="preserve"> become even harsher </w:t>
      </w:r>
      <w:r w:rsidR="001E16CC" w:rsidRPr="000A4D48">
        <w:rPr>
          <w:rFonts w:ascii="Verdana" w:hAnsi="Verdana" w:cstheme="minorHAnsi"/>
          <w:sz w:val="20"/>
          <w:szCs w:val="20"/>
        </w:rPr>
        <w:t>than</w:t>
      </w:r>
      <w:r w:rsidR="00EF1BDA" w:rsidRPr="000A4D48">
        <w:rPr>
          <w:rFonts w:ascii="Verdana" w:hAnsi="Verdana" w:cstheme="minorHAnsi"/>
          <w:sz w:val="20"/>
          <w:szCs w:val="20"/>
        </w:rPr>
        <w:t xml:space="preserve"> they are already destined to be.”</w:t>
      </w:r>
    </w:p>
    <w:p w14:paraId="72C8E212" w14:textId="1F95CA6C" w:rsidR="00F56668" w:rsidRPr="000A4D48" w:rsidRDefault="00F56668" w:rsidP="00700FD3">
      <w:pPr>
        <w:jc w:val="both"/>
        <w:rPr>
          <w:rFonts w:ascii="Verdana" w:hAnsi="Verdana" w:cstheme="minorHAnsi"/>
          <w:sz w:val="20"/>
          <w:szCs w:val="20"/>
        </w:rPr>
      </w:pPr>
    </w:p>
    <w:p w14:paraId="09E9F3EF" w14:textId="62B6B419" w:rsidR="00026C8E" w:rsidRPr="00C9400E" w:rsidRDefault="00721BE8" w:rsidP="00700FD3">
      <w:pPr>
        <w:jc w:val="both"/>
        <w:rPr>
          <w:rFonts w:ascii="Verdana" w:eastAsiaTheme="minorEastAsia" w:hAnsi="Verdana" w:cstheme="minorHAnsi"/>
          <w:color w:val="000000" w:themeColor="text1"/>
          <w:sz w:val="20"/>
          <w:szCs w:val="20"/>
        </w:rPr>
      </w:pPr>
      <w:r w:rsidRPr="00C9400E">
        <w:rPr>
          <w:rFonts w:ascii="Verdana" w:eastAsiaTheme="minorEastAsia" w:hAnsi="Verdana" w:cstheme="minorHAnsi"/>
          <w:color w:val="000000" w:themeColor="text1"/>
          <w:sz w:val="20"/>
          <w:szCs w:val="20"/>
        </w:rPr>
        <w:t>UNICEF is calling on governments to</w:t>
      </w:r>
      <w:r w:rsidR="000A4D48" w:rsidRPr="00C9400E">
        <w:rPr>
          <w:rFonts w:ascii="Verdana" w:eastAsiaTheme="minorEastAsia" w:hAnsi="Verdana" w:cstheme="minorHAnsi"/>
          <w:color w:val="000000" w:themeColor="text1"/>
          <w:sz w:val="20"/>
          <w:szCs w:val="20"/>
        </w:rPr>
        <w:t>:</w:t>
      </w:r>
      <w:r w:rsidRPr="00C9400E">
        <w:rPr>
          <w:rFonts w:ascii="Verdana" w:eastAsiaTheme="minorEastAsia" w:hAnsi="Verdana" w:cstheme="minorHAnsi"/>
          <w:color w:val="000000" w:themeColor="text1"/>
          <w:sz w:val="20"/>
          <w:szCs w:val="20"/>
        </w:rPr>
        <w:t xml:space="preserve"> </w:t>
      </w:r>
    </w:p>
    <w:p w14:paraId="2261177F" w14:textId="3A78E31C" w:rsidR="00C9400E" w:rsidRPr="009F6FD6" w:rsidRDefault="00C9400E" w:rsidP="009F6FD6">
      <w:pPr>
        <w:pStyle w:val="ListParagraph"/>
        <w:numPr>
          <w:ilvl w:val="0"/>
          <w:numId w:val="8"/>
        </w:numPr>
        <w:rPr>
          <w:rStyle w:val="eop"/>
          <w:rFonts w:ascii="Verdana" w:hAnsi="Verdana" w:cs="Calibri"/>
          <w:color w:val="000000" w:themeColor="text1"/>
          <w:sz w:val="20"/>
          <w:szCs w:val="20"/>
          <w:lang w:val="en-US"/>
        </w:rPr>
      </w:pPr>
      <w:r w:rsidRPr="00510E2B">
        <w:rPr>
          <w:rStyle w:val="normaltextrun"/>
          <w:rFonts w:ascii="Verdana" w:hAnsi="Verdana" w:cs="Calibri"/>
          <w:b/>
          <w:bCs/>
          <w:color w:val="000000" w:themeColor="text1"/>
          <w:sz w:val="20"/>
          <w:szCs w:val="20"/>
          <w:lang w:val="en-US"/>
        </w:rPr>
        <w:t>PROTECT children from</w:t>
      </w:r>
      <w:r w:rsidRPr="009F6FD6">
        <w:rPr>
          <w:rStyle w:val="normaltextrun"/>
          <w:rFonts w:ascii="Verdana" w:hAnsi="Verdana" w:cs="Calibri"/>
          <w:b/>
          <w:bCs/>
          <w:color w:val="000000" w:themeColor="text1"/>
          <w:sz w:val="20"/>
          <w:szCs w:val="20"/>
          <w:lang w:val="en-US"/>
        </w:rPr>
        <w:t xml:space="preserve"> climate devastation by adapting social services.</w:t>
      </w:r>
      <w:r w:rsidRPr="009F6FD6">
        <w:rPr>
          <w:rStyle w:val="eop"/>
          <w:rFonts w:ascii="Verdana" w:hAnsi="Verdana" w:cs="Calibri"/>
          <w:color w:val="000000" w:themeColor="text1"/>
          <w:sz w:val="20"/>
          <w:szCs w:val="20"/>
        </w:rPr>
        <w:t> </w:t>
      </w:r>
      <w:r w:rsidRPr="009F6FD6">
        <w:rPr>
          <w:rStyle w:val="eop"/>
          <w:rFonts w:ascii="Verdana" w:hAnsi="Verdana" w:cs="Calibri"/>
          <w:color w:val="000000" w:themeColor="text1"/>
          <w:sz w:val="20"/>
          <w:szCs w:val="20"/>
          <w:lang w:val="en-US"/>
        </w:rPr>
        <w:t>Every country must adapt critical social services - water, sanitation and hygiene (WASH), health, education, nutrition, social protection and child protection – to protect children and young people. </w:t>
      </w:r>
      <w:r w:rsidR="009F6FD6" w:rsidRPr="009F6FD6">
        <w:rPr>
          <w:rStyle w:val="eop"/>
          <w:rFonts w:ascii="Verdana" w:hAnsi="Verdana" w:cs="Calibri"/>
          <w:color w:val="000000" w:themeColor="text1"/>
          <w:sz w:val="20"/>
          <w:szCs w:val="20"/>
          <w:lang w:val="en-US"/>
        </w:rPr>
        <w:t>For example, food systems must be strengthened to withstand hazards and ensure continued access to healthy diets. Increased investments must be made in the early prevention, detection and treatment of severe malnutrition in children, mothers and vulnerable populations. At COP27, children and their rights must be prioritized in decisions on adaptation.</w:t>
      </w:r>
    </w:p>
    <w:p w14:paraId="5FE06F34" w14:textId="3A9A2EFA" w:rsidR="00C9400E" w:rsidRPr="00C9400E" w:rsidRDefault="00C9400E" w:rsidP="00C9400E">
      <w:pPr>
        <w:pStyle w:val="ListParagraph"/>
        <w:numPr>
          <w:ilvl w:val="0"/>
          <w:numId w:val="8"/>
        </w:numPr>
        <w:rPr>
          <w:rFonts w:ascii="Verdana" w:hAnsi="Verdana"/>
          <w:color w:val="000000" w:themeColor="text1"/>
          <w:sz w:val="20"/>
          <w:szCs w:val="20"/>
        </w:rPr>
      </w:pPr>
      <w:r w:rsidRPr="00C9400E">
        <w:rPr>
          <w:rStyle w:val="normaltextrun"/>
          <w:rFonts w:ascii="Verdana" w:hAnsi="Verdana" w:cs="Calibri"/>
          <w:b/>
          <w:bCs/>
          <w:color w:val="000000" w:themeColor="text1"/>
          <w:sz w:val="20"/>
          <w:szCs w:val="20"/>
          <w:lang w:val="en-GB"/>
        </w:rPr>
        <w:t xml:space="preserve">PREPARE </w:t>
      </w:r>
      <w:r w:rsidRPr="00C9400E">
        <w:rPr>
          <w:rStyle w:val="normaltextrun"/>
          <w:rFonts w:ascii="Verdana" w:hAnsi="Verdana" w:cs="Calibri"/>
          <w:b/>
          <w:bCs/>
          <w:color w:val="000000" w:themeColor="text1"/>
          <w:sz w:val="20"/>
          <w:szCs w:val="20"/>
          <w:lang w:val="en"/>
        </w:rPr>
        <w:t>children to live in a climate-changed world.</w:t>
      </w:r>
      <w:r w:rsidRPr="00C9400E">
        <w:rPr>
          <w:rFonts w:ascii="Verdana" w:hAnsi="Verdana"/>
          <w:color w:val="000000" w:themeColor="text1"/>
          <w:sz w:val="20"/>
          <w:szCs w:val="20"/>
        </w:rPr>
        <w:t xml:space="preserve"> Every country must provide children and young people with climate change education, disaster risk reduction education, green skills training and opportunities to meaningfully participate and influence climate policy making. COP27 must see countries strengthen the focus on children's climate education and empowerment in the ACE action plan, adopt it, and implement previous commitments to build youth capacity. </w:t>
      </w:r>
    </w:p>
    <w:p w14:paraId="64F1C086" w14:textId="77777777" w:rsidR="00C9400E" w:rsidRDefault="00C9400E" w:rsidP="00C9400E">
      <w:pPr>
        <w:pStyle w:val="ListParagraph"/>
        <w:numPr>
          <w:ilvl w:val="0"/>
          <w:numId w:val="8"/>
        </w:numPr>
        <w:rPr>
          <w:rStyle w:val="eop"/>
          <w:rFonts w:ascii="Verdana" w:hAnsi="Verdana" w:cs="Calibri"/>
          <w:color w:val="000000" w:themeColor="text1"/>
          <w:sz w:val="20"/>
          <w:szCs w:val="20"/>
        </w:rPr>
      </w:pPr>
      <w:r w:rsidRPr="00C9400E">
        <w:rPr>
          <w:rStyle w:val="normaltextrun"/>
          <w:rFonts w:ascii="Verdana" w:hAnsi="Verdana" w:cs="Calibri"/>
          <w:b/>
          <w:bCs/>
          <w:color w:val="000000" w:themeColor="text1"/>
          <w:sz w:val="20"/>
          <w:szCs w:val="20"/>
          <w:lang w:val="en-US"/>
        </w:rPr>
        <w:t>PRIORITIZE children and young people in climate finance and resources.</w:t>
      </w:r>
      <w:r w:rsidRPr="00C9400E">
        <w:rPr>
          <w:rStyle w:val="eop"/>
          <w:rFonts w:ascii="Verdana" w:hAnsi="Verdana" w:cs="Calibri"/>
          <w:color w:val="000000" w:themeColor="text1"/>
          <w:sz w:val="20"/>
          <w:szCs w:val="20"/>
        </w:rPr>
        <w:t xml:space="preserve"> Developed countries must deliver on their COP26 agreement to double adaptation funding to $40bn per year by 2025 at a minimum, as a step to delivering at least $300bn per year for adaptation by 2030. Adaptation funding must make up half of all climate finance. COP27 must unlock progress on loss and damage, placing the resilience of children and their communities at the </w:t>
      </w:r>
      <w:proofErr w:type="spellStart"/>
      <w:r w:rsidRPr="00C9400E">
        <w:rPr>
          <w:rStyle w:val="eop"/>
          <w:rFonts w:ascii="Verdana" w:hAnsi="Verdana" w:cs="Calibri"/>
          <w:color w:val="000000" w:themeColor="text1"/>
          <w:sz w:val="20"/>
          <w:szCs w:val="20"/>
        </w:rPr>
        <w:t>center</w:t>
      </w:r>
      <w:proofErr w:type="spellEnd"/>
      <w:r w:rsidRPr="00C9400E">
        <w:rPr>
          <w:rStyle w:val="eop"/>
          <w:rFonts w:ascii="Verdana" w:hAnsi="Verdana" w:cs="Calibri"/>
          <w:color w:val="000000" w:themeColor="text1"/>
          <w:sz w:val="20"/>
          <w:szCs w:val="20"/>
        </w:rPr>
        <w:t xml:space="preserve"> of discussions on action and support.  </w:t>
      </w:r>
    </w:p>
    <w:p w14:paraId="4808FD11" w14:textId="45CD02D0" w:rsidR="00C9400E" w:rsidRPr="00C9400E" w:rsidRDefault="00C9400E" w:rsidP="00C9400E">
      <w:pPr>
        <w:pStyle w:val="ListParagraph"/>
        <w:numPr>
          <w:ilvl w:val="0"/>
          <w:numId w:val="8"/>
        </w:numPr>
        <w:rPr>
          <w:rFonts w:ascii="Verdana" w:hAnsi="Verdana" w:cs="Calibri"/>
          <w:color w:val="000000" w:themeColor="text1"/>
          <w:sz w:val="20"/>
          <w:szCs w:val="20"/>
        </w:rPr>
      </w:pPr>
      <w:r w:rsidRPr="00C9400E">
        <w:rPr>
          <w:rStyle w:val="normaltextrun"/>
          <w:rFonts w:ascii="Verdana" w:hAnsi="Verdana" w:cs="Calibri"/>
          <w:b/>
          <w:bCs/>
          <w:color w:val="000000" w:themeColor="text1"/>
          <w:sz w:val="20"/>
          <w:szCs w:val="20"/>
          <w:lang w:val="en-US"/>
        </w:rPr>
        <w:t>PREVENT a climate catastrophe by drastically reducing greenhouse gas emissions and keep 1.5 degrees Celsius alive</w:t>
      </w:r>
      <w:r w:rsidRPr="00C9400E">
        <w:rPr>
          <w:rStyle w:val="eop"/>
          <w:rFonts w:ascii="Verdana" w:hAnsi="Verdana" w:cs="Calibri"/>
          <w:color w:val="000000" w:themeColor="text1"/>
          <w:sz w:val="20"/>
          <w:szCs w:val="20"/>
        </w:rPr>
        <w:t xml:space="preserve">. Emissions are projected to rise by 14% this decade, putting us on a path to catastrophic global heating. All governments must revisit their national climate plans and policies to increase ambition and action. They must cut emissions by at least 45% by 2030 to keep heating to no more than 1.5 degrees Celsius.  </w:t>
      </w:r>
    </w:p>
    <w:p w14:paraId="5D0ED75D" w14:textId="77777777" w:rsidR="00054790" w:rsidRDefault="00054790" w:rsidP="00A44204">
      <w:pPr>
        <w:rPr>
          <w:rFonts w:ascii="Verdana" w:hAnsi="Verdana" w:cstheme="minorHAnsi"/>
          <w:sz w:val="20"/>
          <w:szCs w:val="20"/>
        </w:rPr>
      </w:pPr>
    </w:p>
    <w:p w14:paraId="57E75006" w14:textId="527B3E38" w:rsidR="00621E68" w:rsidRPr="000A4D48" w:rsidRDefault="00621E68" w:rsidP="00A44204">
      <w:pPr>
        <w:rPr>
          <w:rFonts w:ascii="Verdana" w:hAnsi="Verdana" w:cstheme="minorHAnsi"/>
          <w:sz w:val="20"/>
          <w:szCs w:val="20"/>
        </w:rPr>
      </w:pPr>
      <w:r w:rsidRPr="000A4D48">
        <w:rPr>
          <w:rFonts w:ascii="Verdana" w:hAnsi="Verdana" w:cstheme="minorHAnsi"/>
          <w:sz w:val="20"/>
          <w:szCs w:val="20"/>
        </w:rPr>
        <w:t>#####</w:t>
      </w:r>
    </w:p>
    <w:p w14:paraId="14FE41A2" w14:textId="77777777" w:rsidR="000A4D48" w:rsidRPr="000A4D48" w:rsidRDefault="000A4D48" w:rsidP="00A44204">
      <w:pPr>
        <w:rPr>
          <w:rFonts w:ascii="Verdana" w:hAnsi="Verdana" w:cstheme="minorHAnsi"/>
          <w:sz w:val="20"/>
          <w:szCs w:val="20"/>
        </w:rPr>
      </w:pPr>
    </w:p>
    <w:p w14:paraId="335C6DD4" w14:textId="1B1472DA" w:rsidR="00621E68" w:rsidRDefault="00F56668" w:rsidP="00A44204">
      <w:pPr>
        <w:rPr>
          <w:rFonts w:ascii="Verdana" w:hAnsi="Verdana" w:cstheme="minorHAnsi"/>
          <w:b/>
          <w:bCs/>
          <w:sz w:val="20"/>
          <w:szCs w:val="20"/>
          <w:u w:val="single"/>
        </w:rPr>
      </w:pPr>
      <w:r w:rsidRPr="000A4D48">
        <w:rPr>
          <w:rFonts w:ascii="Verdana" w:hAnsi="Verdana" w:cstheme="minorHAnsi"/>
          <w:b/>
          <w:bCs/>
          <w:sz w:val="20"/>
          <w:szCs w:val="20"/>
          <w:u w:val="single"/>
        </w:rPr>
        <w:t>Notes to editors:</w:t>
      </w:r>
    </w:p>
    <w:p w14:paraId="7A86DF5F" w14:textId="77777777" w:rsidR="00DC3AA3" w:rsidRPr="000A4D48" w:rsidRDefault="00DC3AA3" w:rsidP="00A44204">
      <w:pPr>
        <w:rPr>
          <w:rFonts w:ascii="Verdana" w:hAnsi="Verdana" w:cstheme="minorHAnsi"/>
          <w:b/>
          <w:bCs/>
          <w:sz w:val="20"/>
          <w:szCs w:val="20"/>
          <w:u w:val="single"/>
        </w:rPr>
      </w:pPr>
    </w:p>
    <w:p w14:paraId="200B7C74" w14:textId="09DB51D8" w:rsidR="00DC3AA3" w:rsidRDefault="00DC3AA3" w:rsidP="00A44204">
      <w:pPr>
        <w:rPr>
          <w:rFonts w:ascii="Verdana" w:hAnsi="Verdana" w:cstheme="minorHAnsi"/>
          <w:sz w:val="20"/>
          <w:szCs w:val="20"/>
        </w:rPr>
      </w:pPr>
      <w:r>
        <w:rPr>
          <w:rFonts w:ascii="Verdana" w:hAnsi="Verdana" w:cstheme="minorHAnsi"/>
          <w:sz w:val="20"/>
          <w:szCs w:val="20"/>
        </w:rPr>
        <w:t xml:space="preserve">Download </w:t>
      </w:r>
      <w:hyperlink r:id="rId7" w:history="1">
        <w:r w:rsidR="00BF4B95" w:rsidRPr="00414218">
          <w:rPr>
            <w:rStyle w:val="Hyperlink"/>
            <w:rFonts w:ascii="Verdana" w:hAnsi="Verdana" w:cstheme="minorHAnsi"/>
            <w:i/>
            <w:iCs/>
            <w:sz w:val="20"/>
            <w:szCs w:val="20"/>
          </w:rPr>
          <w:t xml:space="preserve">The Coldest Year </w:t>
        </w:r>
        <w:proofErr w:type="gramStart"/>
        <w:r w:rsidR="00BF4B95" w:rsidRPr="00414218">
          <w:rPr>
            <w:rStyle w:val="Hyperlink"/>
            <w:rFonts w:ascii="Verdana" w:hAnsi="Verdana" w:cstheme="minorHAnsi"/>
            <w:i/>
            <w:iCs/>
            <w:sz w:val="20"/>
            <w:szCs w:val="20"/>
          </w:rPr>
          <w:t>Of</w:t>
        </w:r>
        <w:proofErr w:type="gramEnd"/>
        <w:r w:rsidR="00BF4B95" w:rsidRPr="00414218">
          <w:rPr>
            <w:rStyle w:val="Hyperlink"/>
            <w:rFonts w:ascii="Verdana" w:hAnsi="Verdana" w:cstheme="minorHAnsi"/>
            <w:i/>
            <w:iCs/>
            <w:sz w:val="20"/>
            <w:szCs w:val="20"/>
          </w:rPr>
          <w:t xml:space="preserve"> The Rest Of Their Lives: Protecting Children From The Escalating Impacts Of </w:t>
        </w:r>
        <w:proofErr w:type="spellStart"/>
        <w:r w:rsidR="00BF4B95" w:rsidRPr="00414218">
          <w:rPr>
            <w:rStyle w:val="Hyperlink"/>
            <w:rFonts w:ascii="Verdana" w:hAnsi="Verdana" w:cstheme="minorHAnsi"/>
            <w:i/>
            <w:iCs/>
            <w:sz w:val="20"/>
            <w:szCs w:val="20"/>
          </w:rPr>
          <w:t>Heatwaves’</w:t>
        </w:r>
        <w:proofErr w:type="spellEnd"/>
      </w:hyperlink>
      <w:r w:rsidR="00BF4B95">
        <w:rPr>
          <w:rFonts w:ascii="Verdana" w:hAnsi="Verdana" w:cstheme="minorHAnsi"/>
          <w:i/>
          <w:iCs/>
          <w:sz w:val="20"/>
          <w:szCs w:val="20"/>
        </w:rPr>
        <w:t xml:space="preserve"> </w:t>
      </w:r>
      <w:r>
        <w:rPr>
          <w:rFonts w:ascii="Verdana" w:hAnsi="Verdana" w:cstheme="minorHAnsi"/>
          <w:sz w:val="20"/>
          <w:szCs w:val="20"/>
        </w:rPr>
        <w:t>report</w:t>
      </w:r>
      <w:r w:rsidR="00414218">
        <w:rPr>
          <w:rFonts w:ascii="Verdana" w:hAnsi="Verdana" w:cstheme="minorHAnsi"/>
          <w:sz w:val="20"/>
          <w:szCs w:val="20"/>
        </w:rPr>
        <w:t xml:space="preserve"> (</w:t>
      </w:r>
      <w:r w:rsidR="00414218" w:rsidRPr="00414218">
        <w:rPr>
          <w:rFonts w:ascii="Verdana" w:hAnsi="Verdana" w:cstheme="minorHAnsi"/>
          <w:color w:val="FF0000"/>
          <w:sz w:val="20"/>
          <w:szCs w:val="20"/>
        </w:rPr>
        <w:t>available once embargo lifts</w:t>
      </w:r>
      <w:r w:rsidR="00414218">
        <w:rPr>
          <w:rFonts w:ascii="Verdana" w:hAnsi="Verdana" w:cstheme="minorHAnsi"/>
          <w:sz w:val="20"/>
          <w:szCs w:val="20"/>
        </w:rPr>
        <w:t>).</w:t>
      </w:r>
    </w:p>
    <w:p w14:paraId="18CD8C03" w14:textId="77777777" w:rsidR="00510E2B" w:rsidRDefault="00510E2B" w:rsidP="00A44204">
      <w:pPr>
        <w:rPr>
          <w:rFonts w:ascii="Verdana" w:hAnsi="Verdana" w:cstheme="minorHAnsi"/>
          <w:sz w:val="20"/>
          <w:szCs w:val="20"/>
        </w:rPr>
      </w:pPr>
    </w:p>
    <w:p w14:paraId="14B1F136" w14:textId="08087510" w:rsidR="00DC3AA3" w:rsidRDefault="00DC3AA3" w:rsidP="00A44204">
      <w:pPr>
        <w:rPr>
          <w:rFonts w:ascii="Verdana" w:hAnsi="Verdana" w:cstheme="minorHAnsi"/>
          <w:sz w:val="20"/>
          <w:szCs w:val="20"/>
        </w:rPr>
      </w:pPr>
      <w:r>
        <w:rPr>
          <w:rFonts w:ascii="Verdana" w:hAnsi="Verdana" w:cstheme="minorHAnsi"/>
          <w:sz w:val="20"/>
          <w:szCs w:val="20"/>
        </w:rPr>
        <w:t xml:space="preserve">The </w:t>
      </w:r>
      <w:r w:rsidR="00BF4B95">
        <w:rPr>
          <w:rFonts w:ascii="Verdana" w:hAnsi="Verdana" w:cstheme="minorHAnsi"/>
          <w:sz w:val="20"/>
          <w:szCs w:val="20"/>
        </w:rPr>
        <w:t xml:space="preserve">report </w:t>
      </w:r>
      <w:r>
        <w:rPr>
          <w:rFonts w:ascii="Verdana" w:hAnsi="Verdana" w:cstheme="minorHAnsi"/>
          <w:sz w:val="20"/>
          <w:szCs w:val="20"/>
        </w:rPr>
        <w:t xml:space="preserve">follows UNICEF’s publication of The Children’s Climate Risk Index in 2021. </w:t>
      </w:r>
      <w:hyperlink r:id="rId8" w:history="1">
        <w:r w:rsidRPr="00DC3AA3">
          <w:rPr>
            <w:rStyle w:val="Hyperlink"/>
            <w:rFonts w:ascii="Verdana" w:hAnsi="Verdana" w:cstheme="minorHAnsi"/>
            <w:sz w:val="20"/>
            <w:szCs w:val="20"/>
          </w:rPr>
          <w:t>Read the CCRI here.</w:t>
        </w:r>
      </w:hyperlink>
      <w:r>
        <w:rPr>
          <w:rFonts w:ascii="Verdana" w:hAnsi="Verdana" w:cstheme="minorHAnsi"/>
          <w:sz w:val="20"/>
          <w:szCs w:val="20"/>
        </w:rPr>
        <w:t xml:space="preserve"> </w:t>
      </w:r>
    </w:p>
    <w:p w14:paraId="44898CF8" w14:textId="77777777" w:rsidR="00DC3AA3" w:rsidRDefault="00DC3AA3" w:rsidP="00A44204">
      <w:pPr>
        <w:rPr>
          <w:rFonts w:ascii="Verdana" w:hAnsi="Verdana" w:cstheme="minorHAnsi"/>
          <w:sz w:val="20"/>
          <w:szCs w:val="20"/>
        </w:rPr>
      </w:pPr>
    </w:p>
    <w:p w14:paraId="7B842F15" w14:textId="4EE8EB2D" w:rsidR="00621E68" w:rsidRPr="000A4D48" w:rsidRDefault="000A4D48" w:rsidP="00A44204">
      <w:pPr>
        <w:rPr>
          <w:rFonts w:ascii="Verdana" w:hAnsi="Verdana" w:cstheme="minorHAnsi"/>
          <w:sz w:val="20"/>
          <w:szCs w:val="20"/>
        </w:rPr>
      </w:pPr>
      <w:r>
        <w:rPr>
          <w:rFonts w:ascii="Verdana" w:hAnsi="Verdana" w:cstheme="minorHAnsi"/>
          <w:sz w:val="20"/>
          <w:szCs w:val="20"/>
        </w:rPr>
        <w:t>Download m</w:t>
      </w:r>
      <w:r w:rsidR="00621E68" w:rsidRPr="000A4D48">
        <w:rPr>
          <w:rFonts w:ascii="Verdana" w:hAnsi="Verdana" w:cstheme="minorHAnsi"/>
          <w:sz w:val="20"/>
          <w:szCs w:val="20"/>
        </w:rPr>
        <w:t>ultimedia</w:t>
      </w:r>
      <w:r>
        <w:rPr>
          <w:rFonts w:ascii="Verdana" w:hAnsi="Verdana" w:cstheme="minorHAnsi"/>
          <w:sz w:val="20"/>
          <w:szCs w:val="20"/>
        </w:rPr>
        <w:t xml:space="preserve"> content</w:t>
      </w:r>
      <w:r w:rsidR="00510E2B">
        <w:rPr>
          <w:rFonts w:ascii="Verdana" w:hAnsi="Verdana" w:cstheme="minorHAnsi"/>
          <w:sz w:val="20"/>
          <w:szCs w:val="20"/>
        </w:rPr>
        <w:t xml:space="preserve"> </w:t>
      </w:r>
      <w:hyperlink r:id="rId9" w:history="1">
        <w:r w:rsidR="00B05EBA" w:rsidRPr="00B05EBA">
          <w:rPr>
            <w:rStyle w:val="Hyperlink"/>
            <w:rFonts w:ascii="Verdana" w:hAnsi="Verdana" w:cstheme="minorHAnsi"/>
            <w:sz w:val="20"/>
            <w:szCs w:val="20"/>
          </w:rPr>
          <w:t>here</w:t>
        </w:r>
      </w:hyperlink>
      <w:r w:rsidR="00B05EBA">
        <w:rPr>
          <w:rFonts w:ascii="Verdana" w:hAnsi="Verdana" w:cstheme="minorHAnsi"/>
          <w:sz w:val="20"/>
          <w:szCs w:val="20"/>
        </w:rPr>
        <w:t>.</w:t>
      </w:r>
    </w:p>
    <w:p w14:paraId="081B3AA9" w14:textId="17A60A7D" w:rsidR="00F56668" w:rsidRPr="000A4D48" w:rsidRDefault="00F56668" w:rsidP="00A44204">
      <w:pPr>
        <w:rPr>
          <w:rFonts w:ascii="Verdana" w:hAnsi="Verdana" w:cstheme="minorHAnsi"/>
          <w:sz w:val="20"/>
          <w:szCs w:val="20"/>
        </w:rPr>
      </w:pPr>
    </w:p>
    <w:p w14:paraId="66E8B008" w14:textId="3DB32D94" w:rsidR="00F56668" w:rsidRPr="000A4D48" w:rsidRDefault="00040168" w:rsidP="00A44204">
      <w:pPr>
        <w:rPr>
          <w:rFonts w:ascii="Verdana" w:hAnsi="Verdana" w:cstheme="minorHAnsi"/>
          <w:b/>
          <w:bCs/>
          <w:sz w:val="20"/>
          <w:szCs w:val="20"/>
          <w:u w:val="single"/>
        </w:rPr>
      </w:pPr>
      <w:r w:rsidRPr="000A4D48">
        <w:rPr>
          <w:rFonts w:ascii="Verdana" w:hAnsi="Verdana" w:cstheme="minorHAnsi"/>
          <w:b/>
          <w:bCs/>
          <w:sz w:val="20"/>
          <w:szCs w:val="20"/>
          <w:u w:val="single"/>
        </w:rPr>
        <w:t>*</w:t>
      </w:r>
      <w:r w:rsidR="00F56668" w:rsidRPr="000A4D48">
        <w:rPr>
          <w:rFonts w:ascii="Verdana" w:hAnsi="Verdana" w:cstheme="minorHAnsi"/>
          <w:b/>
          <w:bCs/>
          <w:sz w:val="20"/>
          <w:szCs w:val="20"/>
          <w:u w:val="single"/>
        </w:rPr>
        <w:t>Definitions</w:t>
      </w:r>
    </w:p>
    <w:p w14:paraId="2FB81526" w14:textId="7D4144E1" w:rsidR="00F56668" w:rsidRPr="00510E2B" w:rsidRDefault="00F56668" w:rsidP="00A44204">
      <w:pPr>
        <w:rPr>
          <w:rFonts w:ascii="Verdana" w:hAnsi="Verdana" w:cstheme="minorHAnsi"/>
          <w:sz w:val="20"/>
          <w:szCs w:val="20"/>
        </w:rPr>
      </w:pPr>
      <w:r w:rsidRPr="000A4D48">
        <w:rPr>
          <w:rFonts w:ascii="Verdana" w:hAnsi="Verdana" w:cstheme="minorHAnsi"/>
          <w:b/>
          <w:bCs/>
          <w:sz w:val="20"/>
          <w:szCs w:val="20"/>
        </w:rPr>
        <w:t>Heatwaves</w:t>
      </w:r>
      <w:r w:rsidR="00F3469D" w:rsidRPr="000A4D48">
        <w:rPr>
          <w:rFonts w:ascii="Verdana" w:hAnsi="Verdana" w:cstheme="minorHAnsi"/>
          <w:sz w:val="20"/>
          <w:szCs w:val="20"/>
        </w:rPr>
        <w:t xml:space="preserve"> </w:t>
      </w:r>
      <w:r w:rsidR="00691CCF">
        <w:rPr>
          <w:rFonts w:ascii="Verdana" w:hAnsi="Verdana" w:cstheme="minorHAnsi"/>
          <w:sz w:val="20"/>
          <w:szCs w:val="20"/>
        </w:rPr>
        <w:t>–</w:t>
      </w:r>
      <w:r w:rsidR="00F3469D" w:rsidRPr="000A4D48">
        <w:rPr>
          <w:rFonts w:ascii="Verdana" w:hAnsi="Verdana" w:cstheme="minorHAnsi"/>
          <w:sz w:val="20"/>
          <w:szCs w:val="20"/>
        </w:rPr>
        <w:t xml:space="preserve"> </w:t>
      </w:r>
      <w:r w:rsidR="00691CCF" w:rsidRPr="00510E2B">
        <w:rPr>
          <w:rFonts w:ascii="Verdana" w:hAnsi="Verdana" w:cstheme="minorHAnsi"/>
          <w:sz w:val="20"/>
          <w:szCs w:val="20"/>
        </w:rPr>
        <w:t xml:space="preserve">any period of </w:t>
      </w:r>
      <w:r w:rsidR="00700FD3" w:rsidRPr="00510E2B">
        <w:rPr>
          <w:rFonts w:ascii="Verdana" w:hAnsi="Verdana" w:cstheme="minorHAnsi"/>
          <w:sz w:val="20"/>
          <w:szCs w:val="20"/>
        </w:rPr>
        <w:t>3</w:t>
      </w:r>
      <w:r w:rsidR="002A2AD1" w:rsidRPr="00510E2B">
        <w:rPr>
          <w:rFonts w:ascii="Verdana" w:hAnsi="Verdana" w:cstheme="minorHAnsi"/>
          <w:sz w:val="20"/>
          <w:szCs w:val="20"/>
        </w:rPr>
        <w:t>-day</w:t>
      </w:r>
      <w:r w:rsidR="00691CCF" w:rsidRPr="00510E2B">
        <w:rPr>
          <w:rFonts w:ascii="Verdana" w:hAnsi="Verdana" w:cstheme="minorHAnsi"/>
          <w:sz w:val="20"/>
          <w:szCs w:val="20"/>
        </w:rPr>
        <w:t xml:space="preserve">s or more </w:t>
      </w:r>
      <w:r w:rsidR="002A2AD1" w:rsidRPr="00510E2B">
        <w:rPr>
          <w:rFonts w:ascii="Verdana" w:hAnsi="Verdana" w:cstheme="minorHAnsi"/>
          <w:sz w:val="20"/>
          <w:szCs w:val="20"/>
        </w:rPr>
        <w:t xml:space="preserve">when the maximum temperature </w:t>
      </w:r>
      <w:r w:rsidR="00691CCF" w:rsidRPr="00510E2B">
        <w:rPr>
          <w:rFonts w:ascii="Verdana" w:hAnsi="Verdana" w:cstheme="minorHAnsi"/>
          <w:sz w:val="20"/>
          <w:szCs w:val="20"/>
        </w:rPr>
        <w:t xml:space="preserve">each day </w:t>
      </w:r>
      <w:r w:rsidR="002A2AD1" w:rsidRPr="00510E2B">
        <w:rPr>
          <w:rFonts w:ascii="Verdana" w:hAnsi="Verdana" w:cstheme="minorHAnsi"/>
          <w:sz w:val="20"/>
          <w:szCs w:val="20"/>
        </w:rPr>
        <w:t>is in the top 10% of the local 15-day average.</w:t>
      </w:r>
    </w:p>
    <w:p w14:paraId="54609CE6" w14:textId="1F166BB0" w:rsidR="00F56668" w:rsidRPr="000A4D48" w:rsidRDefault="00F56668" w:rsidP="00A44204">
      <w:pPr>
        <w:rPr>
          <w:rFonts w:ascii="Verdana" w:hAnsi="Verdana" w:cstheme="minorHAnsi"/>
          <w:sz w:val="20"/>
          <w:szCs w:val="20"/>
        </w:rPr>
      </w:pPr>
      <w:r w:rsidRPr="00510E2B">
        <w:rPr>
          <w:rFonts w:ascii="Verdana" w:hAnsi="Verdana" w:cstheme="minorHAnsi"/>
          <w:b/>
          <w:bCs/>
          <w:sz w:val="20"/>
          <w:szCs w:val="20"/>
        </w:rPr>
        <w:t xml:space="preserve">High </w:t>
      </w:r>
      <w:r w:rsidR="002A2AD1" w:rsidRPr="00510E2B">
        <w:rPr>
          <w:rFonts w:ascii="Verdana" w:hAnsi="Verdana" w:cstheme="minorHAnsi"/>
          <w:b/>
          <w:bCs/>
          <w:sz w:val="20"/>
          <w:szCs w:val="20"/>
        </w:rPr>
        <w:t xml:space="preserve">heatwave </w:t>
      </w:r>
      <w:r w:rsidRPr="00510E2B">
        <w:rPr>
          <w:rFonts w:ascii="Verdana" w:hAnsi="Verdana" w:cstheme="minorHAnsi"/>
          <w:b/>
          <w:bCs/>
          <w:sz w:val="20"/>
          <w:szCs w:val="20"/>
        </w:rPr>
        <w:t>frequency</w:t>
      </w:r>
      <w:r w:rsidR="00F3469D" w:rsidRPr="00510E2B">
        <w:rPr>
          <w:rFonts w:ascii="Verdana" w:hAnsi="Verdana" w:cstheme="minorHAnsi"/>
          <w:sz w:val="20"/>
          <w:szCs w:val="20"/>
        </w:rPr>
        <w:t xml:space="preserve"> - </w:t>
      </w:r>
      <w:r w:rsidR="002A2AD1" w:rsidRPr="00510E2B">
        <w:rPr>
          <w:rFonts w:ascii="Verdana" w:hAnsi="Verdana" w:cstheme="minorHAnsi"/>
          <w:sz w:val="20"/>
          <w:szCs w:val="20"/>
        </w:rPr>
        <w:t xml:space="preserve">where there are </w:t>
      </w:r>
      <w:r w:rsidR="00691CCF" w:rsidRPr="00510E2B">
        <w:rPr>
          <w:rFonts w:ascii="Verdana" w:hAnsi="Verdana" w:cstheme="minorHAnsi"/>
          <w:sz w:val="20"/>
          <w:szCs w:val="20"/>
        </w:rPr>
        <w:t xml:space="preserve">on average </w:t>
      </w:r>
      <w:r w:rsidR="002A2AD1" w:rsidRPr="00510E2B">
        <w:rPr>
          <w:rFonts w:ascii="Verdana" w:hAnsi="Verdana" w:cstheme="minorHAnsi"/>
          <w:sz w:val="20"/>
          <w:szCs w:val="20"/>
        </w:rPr>
        <w:t>4.</w:t>
      </w:r>
      <w:r w:rsidR="002A2AD1" w:rsidRPr="000A4D48">
        <w:rPr>
          <w:rFonts w:ascii="Verdana" w:hAnsi="Verdana" w:cstheme="minorHAnsi"/>
          <w:sz w:val="20"/>
          <w:szCs w:val="20"/>
        </w:rPr>
        <w:t>5 or more heatwaves per year.</w:t>
      </w:r>
    </w:p>
    <w:p w14:paraId="7E6EADED" w14:textId="048AB781" w:rsidR="00F56668" w:rsidRPr="000A4D48" w:rsidRDefault="00F56668" w:rsidP="00A44204">
      <w:pPr>
        <w:rPr>
          <w:rFonts w:ascii="Verdana" w:hAnsi="Verdana" w:cstheme="minorHAnsi"/>
          <w:sz w:val="20"/>
          <w:szCs w:val="20"/>
        </w:rPr>
      </w:pPr>
      <w:r w:rsidRPr="000A4D48">
        <w:rPr>
          <w:rFonts w:ascii="Verdana" w:hAnsi="Verdana" w:cstheme="minorHAnsi"/>
          <w:b/>
          <w:bCs/>
          <w:sz w:val="20"/>
          <w:szCs w:val="20"/>
        </w:rPr>
        <w:t>High</w:t>
      </w:r>
      <w:r w:rsidR="002A2AD1" w:rsidRPr="000A4D48">
        <w:rPr>
          <w:rFonts w:ascii="Verdana" w:hAnsi="Verdana" w:cstheme="minorHAnsi"/>
          <w:b/>
          <w:bCs/>
          <w:sz w:val="20"/>
          <w:szCs w:val="20"/>
        </w:rPr>
        <w:t xml:space="preserve"> heatwave</w:t>
      </w:r>
      <w:r w:rsidRPr="000A4D48">
        <w:rPr>
          <w:rFonts w:ascii="Verdana" w:hAnsi="Verdana" w:cstheme="minorHAnsi"/>
          <w:b/>
          <w:bCs/>
          <w:sz w:val="20"/>
          <w:szCs w:val="20"/>
        </w:rPr>
        <w:t xml:space="preserve"> duration</w:t>
      </w:r>
      <w:r w:rsidR="00F3469D" w:rsidRPr="000A4D48">
        <w:rPr>
          <w:rFonts w:ascii="Verdana" w:hAnsi="Verdana" w:cstheme="minorHAnsi"/>
          <w:sz w:val="20"/>
          <w:szCs w:val="20"/>
        </w:rPr>
        <w:t xml:space="preserve"> - </w:t>
      </w:r>
      <w:r w:rsidR="002A2AD1" w:rsidRPr="000A4D48">
        <w:rPr>
          <w:rFonts w:ascii="Verdana" w:hAnsi="Verdana" w:cstheme="minorHAnsi"/>
          <w:sz w:val="20"/>
          <w:szCs w:val="20"/>
        </w:rPr>
        <w:t>where the average heatwave event lasted 4.7 days or longer.</w:t>
      </w:r>
    </w:p>
    <w:p w14:paraId="70FDD9B9" w14:textId="58AE7C98" w:rsidR="00F56668" w:rsidRPr="000A4D48" w:rsidRDefault="00F56668" w:rsidP="00A44204">
      <w:pPr>
        <w:rPr>
          <w:rFonts w:ascii="Verdana" w:hAnsi="Verdana" w:cstheme="minorHAnsi"/>
          <w:sz w:val="20"/>
          <w:szCs w:val="20"/>
        </w:rPr>
      </w:pPr>
      <w:r w:rsidRPr="000A4D48">
        <w:rPr>
          <w:rFonts w:ascii="Verdana" w:hAnsi="Verdana" w:cstheme="minorHAnsi"/>
          <w:b/>
          <w:bCs/>
          <w:sz w:val="20"/>
          <w:szCs w:val="20"/>
        </w:rPr>
        <w:t xml:space="preserve">High </w:t>
      </w:r>
      <w:r w:rsidR="002A2AD1" w:rsidRPr="000A4D48">
        <w:rPr>
          <w:rFonts w:ascii="Verdana" w:hAnsi="Verdana" w:cstheme="minorHAnsi"/>
          <w:b/>
          <w:bCs/>
          <w:sz w:val="20"/>
          <w:szCs w:val="20"/>
        </w:rPr>
        <w:t xml:space="preserve">heatwave </w:t>
      </w:r>
      <w:r w:rsidRPr="000A4D48">
        <w:rPr>
          <w:rFonts w:ascii="Verdana" w:hAnsi="Verdana" w:cstheme="minorHAnsi"/>
          <w:b/>
          <w:bCs/>
          <w:sz w:val="20"/>
          <w:szCs w:val="20"/>
        </w:rPr>
        <w:t>severity</w:t>
      </w:r>
      <w:r w:rsidR="00F3469D" w:rsidRPr="000A4D48">
        <w:rPr>
          <w:rFonts w:ascii="Verdana" w:hAnsi="Verdana" w:cstheme="minorHAnsi"/>
          <w:sz w:val="20"/>
          <w:szCs w:val="20"/>
        </w:rPr>
        <w:t xml:space="preserve"> - </w:t>
      </w:r>
      <w:r w:rsidR="002A2AD1" w:rsidRPr="000A4D48">
        <w:rPr>
          <w:rFonts w:ascii="Verdana" w:hAnsi="Verdana" w:cstheme="minorHAnsi"/>
          <w:sz w:val="20"/>
          <w:szCs w:val="20"/>
        </w:rPr>
        <w:t>where the average heatwave event is 2°C or more above the local 15-day average.</w:t>
      </w:r>
    </w:p>
    <w:p w14:paraId="23A3440E" w14:textId="41F13948" w:rsidR="00F56668" w:rsidRPr="000A4D48" w:rsidRDefault="00F56668" w:rsidP="00A44204">
      <w:pPr>
        <w:rPr>
          <w:rFonts w:ascii="Verdana" w:hAnsi="Verdana" w:cstheme="minorHAnsi"/>
          <w:sz w:val="20"/>
          <w:szCs w:val="20"/>
        </w:rPr>
      </w:pPr>
      <w:r w:rsidRPr="000A4D48">
        <w:rPr>
          <w:rFonts w:ascii="Verdana" w:hAnsi="Verdana" w:cstheme="minorHAnsi"/>
          <w:b/>
          <w:bCs/>
          <w:sz w:val="20"/>
          <w:szCs w:val="20"/>
        </w:rPr>
        <w:t>Extreme high temperatures</w:t>
      </w:r>
      <w:r w:rsidRPr="000A4D48">
        <w:rPr>
          <w:rFonts w:ascii="Verdana" w:hAnsi="Verdana" w:cstheme="minorHAnsi"/>
          <w:sz w:val="20"/>
          <w:szCs w:val="20"/>
        </w:rPr>
        <w:t xml:space="preserve"> </w:t>
      </w:r>
      <w:r w:rsidR="00F3469D" w:rsidRPr="000A4D48">
        <w:rPr>
          <w:rFonts w:ascii="Verdana" w:hAnsi="Verdana" w:cstheme="minorHAnsi"/>
          <w:sz w:val="20"/>
          <w:szCs w:val="20"/>
        </w:rPr>
        <w:t xml:space="preserve">- </w:t>
      </w:r>
      <w:r w:rsidR="002A2AD1" w:rsidRPr="000A4D48">
        <w:rPr>
          <w:rFonts w:ascii="Verdana" w:hAnsi="Verdana" w:cstheme="minorHAnsi"/>
          <w:sz w:val="20"/>
          <w:szCs w:val="20"/>
        </w:rPr>
        <w:t>where, on average, 83.54 or more days a year exceed 35°C.</w:t>
      </w:r>
    </w:p>
    <w:p w14:paraId="41933B42" w14:textId="4CE62ABA" w:rsidR="0036655F" w:rsidRPr="000A4D48" w:rsidRDefault="00F3469D" w:rsidP="00A44204">
      <w:pPr>
        <w:rPr>
          <w:rFonts w:ascii="Verdana" w:hAnsi="Verdana" w:cstheme="minorHAnsi"/>
          <w:sz w:val="20"/>
          <w:szCs w:val="20"/>
        </w:rPr>
      </w:pPr>
      <w:r w:rsidRPr="000A4D48">
        <w:rPr>
          <w:rFonts w:ascii="Verdana" w:hAnsi="Verdana" w:cstheme="minorHAnsi"/>
          <w:b/>
          <w:bCs/>
          <w:sz w:val="20"/>
          <w:szCs w:val="20"/>
        </w:rPr>
        <w:t>2050 scenario one</w:t>
      </w:r>
      <w:r w:rsidRPr="000A4D48">
        <w:rPr>
          <w:rFonts w:ascii="Verdana" w:hAnsi="Verdana" w:cstheme="minorHAnsi"/>
          <w:sz w:val="20"/>
          <w:szCs w:val="20"/>
        </w:rPr>
        <w:t xml:space="preserve"> - </w:t>
      </w:r>
      <w:r w:rsidR="002A2AD1" w:rsidRPr="000A4D48">
        <w:rPr>
          <w:rFonts w:ascii="Verdana" w:hAnsi="Verdana" w:cstheme="minorHAnsi"/>
          <w:sz w:val="20"/>
          <w:szCs w:val="20"/>
        </w:rPr>
        <w:t>a ‘low greenhouse gas emission scenario’ with an estimated 1.7 degrees of warming by 2050.</w:t>
      </w:r>
      <w:r w:rsidR="008E5028">
        <w:rPr>
          <w:rFonts w:ascii="Verdana" w:hAnsi="Verdana" w:cstheme="minorHAnsi"/>
          <w:sz w:val="20"/>
          <w:szCs w:val="20"/>
        </w:rPr>
        <w:t xml:space="preserve"> This is an established scenario used in climate modelling and defined by the IPCC as “SSP1”.</w:t>
      </w:r>
    </w:p>
    <w:p w14:paraId="16F89890" w14:textId="1C83E091" w:rsidR="00F3469D" w:rsidRDefault="00F3469D" w:rsidP="00A44204">
      <w:pPr>
        <w:rPr>
          <w:rFonts w:ascii="Verdana" w:hAnsi="Verdana" w:cstheme="minorHAnsi"/>
          <w:sz w:val="20"/>
          <w:szCs w:val="20"/>
        </w:rPr>
      </w:pPr>
      <w:r w:rsidRPr="000A4D48">
        <w:rPr>
          <w:rFonts w:ascii="Verdana" w:hAnsi="Verdana" w:cstheme="minorHAnsi"/>
          <w:b/>
          <w:bCs/>
          <w:sz w:val="20"/>
          <w:szCs w:val="20"/>
        </w:rPr>
        <w:t>2050 scenario two</w:t>
      </w:r>
      <w:r w:rsidRPr="000A4D48">
        <w:rPr>
          <w:rFonts w:ascii="Verdana" w:hAnsi="Verdana" w:cstheme="minorHAnsi"/>
          <w:sz w:val="20"/>
          <w:szCs w:val="20"/>
        </w:rPr>
        <w:t xml:space="preserve"> -</w:t>
      </w:r>
      <w:r w:rsidR="002A2AD1" w:rsidRPr="000A4D48">
        <w:rPr>
          <w:rFonts w:ascii="Verdana" w:hAnsi="Verdana" w:cstheme="minorHAnsi"/>
          <w:sz w:val="20"/>
          <w:szCs w:val="20"/>
        </w:rPr>
        <w:t xml:space="preserve"> a ‘very high greenhouse gas emission scenario’ with an estimated 2.4 degrees of warming by 2050.</w:t>
      </w:r>
      <w:r w:rsidR="008E5028">
        <w:rPr>
          <w:rFonts w:ascii="Verdana" w:hAnsi="Verdana" w:cstheme="minorHAnsi"/>
          <w:sz w:val="20"/>
          <w:szCs w:val="20"/>
        </w:rPr>
        <w:t xml:space="preserve"> This is an established scenario used in climate modelling and defined by the IPCC as “SSP5”.</w:t>
      </w:r>
    </w:p>
    <w:p w14:paraId="0A0D37B9" w14:textId="381F6EE0" w:rsidR="000A4D48" w:rsidRDefault="000A4D48" w:rsidP="00A44204">
      <w:pPr>
        <w:rPr>
          <w:rFonts w:ascii="Verdana" w:hAnsi="Verdana" w:cstheme="minorHAnsi"/>
          <w:sz w:val="20"/>
          <w:szCs w:val="20"/>
        </w:rPr>
      </w:pPr>
    </w:p>
    <w:p w14:paraId="5DA60D7B" w14:textId="7983947D" w:rsidR="000A4D48" w:rsidRPr="00A25EED" w:rsidRDefault="000A4D48" w:rsidP="000A4D48">
      <w:pPr>
        <w:rPr>
          <w:rFonts w:ascii="Verdana" w:hAnsi="Verdana"/>
          <w:color w:val="000000"/>
          <w:sz w:val="20"/>
        </w:rPr>
      </w:pPr>
      <w:r w:rsidRPr="00A25EED">
        <w:rPr>
          <w:rFonts w:ascii="Verdana" w:hAnsi="Verdana"/>
          <w:b/>
          <w:bCs/>
          <w:color w:val="000000"/>
          <w:sz w:val="20"/>
        </w:rPr>
        <w:t>About UNICEF</w:t>
      </w:r>
      <w:r w:rsidRPr="00A25EED">
        <w:rPr>
          <w:rFonts w:ascii="Verdana" w:hAnsi="Verdana"/>
          <w:sz w:val="20"/>
        </w:rPr>
        <w:br/>
      </w:r>
      <w:proofErr w:type="spellStart"/>
      <w:r w:rsidRPr="00A25EED">
        <w:rPr>
          <w:rFonts w:ascii="Verdana" w:hAnsi="Verdana"/>
          <w:color w:val="000000"/>
          <w:sz w:val="20"/>
        </w:rPr>
        <w:t>UNICEF</w:t>
      </w:r>
      <w:proofErr w:type="spellEnd"/>
      <w:r w:rsidRPr="00A25EED">
        <w:rPr>
          <w:rFonts w:ascii="Verdana" w:hAnsi="Verdana"/>
          <w:color w:val="000000"/>
          <w:sz w:val="20"/>
        </w:rPr>
        <w:t xml:space="preserve"> works in some of the world’s toughest places, to reach the world’s most disadvantaged children. Across more than 190 countries and territories, we work for every child, everywhere, to build a better world for everyone.</w:t>
      </w:r>
    </w:p>
    <w:p w14:paraId="70DE8D08" w14:textId="5A869EB6" w:rsidR="000A4D48" w:rsidRPr="00A25EED" w:rsidRDefault="000A4D48" w:rsidP="000A4D48">
      <w:pPr>
        <w:rPr>
          <w:rFonts w:ascii="Verdana" w:hAnsi="Verdana"/>
          <w:sz w:val="20"/>
        </w:rPr>
      </w:pPr>
      <w:r w:rsidRPr="00A25EED">
        <w:rPr>
          <w:rFonts w:ascii="Verdana" w:hAnsi="Verdana"/>
          <w:sz w:val="20"/>
        </w:rPr>
        <w:t xml:space="preserve">For more information about UNICEF and its work, visit: </w:t>
      </w:r>
      <w:hyperlink r:id="rId10" w:history="1">
        <w:r w:rsidRPr="00A25EED">
          <w:rPr>
            <w:rStyle w:val="Hyperlink"/>
            <w:rFonts w:ascii="Verdana" w:hAnsi="Verdana"/>
            <w:sz w:val="20"/>
          </w:rPr>
          <w:t>www.unicef.org</w:t>
        </w:r>
      </w:hyperlink>
      <w:r w:rsidRPr="00A25EED">
        <w:rPr>
          <w:rFonts w:ascii="Verdana" w:hAnsi="Verdana"/>
          <w:sz w:val="20"/>
        </w:rPr>
        <w:t xml:space="preserve"> </w:t>
      </w:r>
    </w:p>
    <w:p w14:paraId="24D5672A" w14:textId="77777777" w:rsidR="000A4D48" w:rsidRPr="00A25EED" w:rsidRDefault="000A4D48" w:rsidP="000A4D48">
      <w:pPr>
        <w:rPr>
          <w:rFonts w:ascii="Verdana" w:hAnsi="Verdana"/>
          <w:sz w:val="20"/>
        </w:rPr>
      </w:pPr>
      <w:r w:rsidRPr="00A25EED">
        <w:rPr>
          <w:rFonts w:ascii="Verdana" w:hAnsi="Verdana"/>
          <w:sz w:val="20"/>
        </w:rPr>
        <w:t>Follow UNICEF on </w:t>
      </w:r>
      <w:hyperlink r:id="rId11" w:tgtFrame="_blank" w:history="1">
        <w:r w:rsidRPr="00A25EED">
          <w:rPr>
            <w:rStyle w:val="Hyperlink"/>
            <w:rFonts w:ascii="Verdana" w:hAnsi="Verdana"/>
            <w:sz w:val="20"/>
          </w:rPr>
          <w:t>Twitter</w:t>
        </w:r>
      </w:hyperlink>
      <w:r w:rsidRPr="00A25EED">
        <w:rPr>
          <w:rFonts w:ascii="Verdana" w:hAnsi="Verdana"/>
          <w:sz w:val="20"/>
        </w:rPr>
        <w:t>, </w:t>
      </w:r>
      <w:hyperlink r:id="rId12" w:tgtFrame="_blank" w:history="1">
        <w:r w:rsidRPr="00A25EED">
          <w:rPr>
            <w:rStyle w:val="Hyperlink"/>
            <w:rFonts w:ascii="Verdana" w:hAnsi="Verdana"/>
            <w:sz w:val="20"/>
          </w:rPr>
          <w:t>Facebook</w:t>
        </w:r>
      </w:hyperlink>
      <w:r w:rsidRPr="00A25EED">
        <w:rPr>
          <w:rFonts w:ascii="Verdana" w:hAnsi="Verdana"/>
          <w:sz w:val="20"/>
        </w:rPr>
        <w:t>, </w:t>
      </w:r>
      <w:hyperlink r:id="rId13" w:tgtFrame="_blank" w:history="1">
        <w:r w:rsidRPr="00A25EED">
          <w:rPr>
            <w:rStyle w:val="Hyperlink"/>
            <w:rFonts w:ascii="Verdana" w:hAnsi="Verdana"/>
            <w:sz w:val="20"/>
          </w:rPr>
          <w:t>Instagram</w:t>
        </w:r>
      </w:hyperlink>
      <w:r w:rsidRPr="00A25EED">
        <w:rPr>
          <w:rFonts w:ascii="Verdana" w:hAnsi="Verdana"/>
          <w:sz w:val="20"/>
        </w:rPr>
        <w:t> and </w:t>
      </w:r>
      <w:hyperlink r:id="rId14" w:tgtFrame="_blank" w:history="1">
        <w:r w:rsidRPr="00A25EED">
          <w:rPr>
            <w:rStyle w:val="Hyperlink"/>
            <w:rFonts w:ascii="Verdana" w:hAnsi="Verdana"/>
            <w:sz w:val="20"/>
          </w:rPr>
          <w:t>YouTube</w:t>
        </w:r>
      </w:hyperlink>
    </w:p>
    <w:p w14:paraId="29E38875" w14:textId="77777777" w:rsidR="000A4D48" w:rsidRPr="00A25EED" w:rsidRDefault="000A4D48" w:rsidP="000A4D48">
      <w:pPr>
        <w:shd w:val="clear" w:color="auto" w:fill="FFFFFF"/>
        <w:rPr>
          <w:rFonts w:ascii="Verdana" w:hAnsi="Verdana"/>
          <w:b/>
          <w:bCs/>
          <w:color w:val="000000"/>
          <w:sz w:val="20"/>
        </w:rPr>
      </w:pPr>
    </w:p>
    <w:p w14:paraId="4A7BF4A8" w14:textId="52211745" w:rsidR="000A4D48" w:rsidRDefault="000A4D48" w:rsidP="000A4D48">
      <w:pPr>
        <w:shd w:val="clear" w:color="auto" w:fill="FFFFFF"/>
        <w:rPr>
          <w:rFonts w:ascii="Verdana" w:hAnsi="Verdana"/>
          <w:b/>
          <w:bCs/>
          <w:color w:val="000000"/>
          <w:sz w:val="20"/>
        </w:rPr>
      </w:pPr>
      <w:r w:rsidRPr="00A25EED">
        <w:rPr>
          <w:rFonts w:ascii="Verdana" w:hAnsi="Verdana"/>
          <w:b/>
          <w:bCs/>
          <w:color w:val="000000"/>
          <w:sz w:val="20"/>
        </w:rPr>
        <w:t>For more information, please contact:</w:t>
      </w:r>
    </w:p>
    <w:p w14:paraId="51032729" w14:textId="77777777" w:rsidR="00DE1D2A" w:rsidRDefault="000A4D48" w:rsidP="000A4D48">
      <w:pPr>
        <w:textAlignment w:val="baseline"/>
        <w:rPr>
          <w:rFonts w:ascii="Verdana" w:hAnsi="Verdana" w:cs="Segoe UI"/>
          <w:sz w:val="20"/>
        </w:rPr>
      </w:pPr>
      <w:r>
        <w:rPr>
          <w:rFonts w:ascii="Verdana" w:hAnsi="Verdana" w:cs="Segoe UI"/>
          <w:sz w:val="20"/>
        </w:rPr>
        <w:t>Tess Ingram</w:t>
      </w:r>
      <w:r w:rsidRPr="0041602A">
        <w:rPr>
          <w:rFonts w:ascii="Verdana" w:hAnsi="Verdana" w:cs="Segoe UI"/>
          <w:sz w:val="20"/>
        </w:rPr>
        <w:t xml:space="preserve">, </w:t>
      </w:r>
    </w:p>
    <w:p w14:paraId="4E3DFDFB" w14:textId="77777777" w:rsidR="00DE1D2A" w:rsidRDefault="000A4D48" w:rsidP="000A4D48">
      <w:pPr>
        <w:textAlignment w:val="baseline"/>
        <w:rPr>
          <w:rFonts w:ascii="Verdana" w:hAnsi="Verdana" w:cs="Segoe UI"/>
          <w:sz w:val="20"/>
        </w:rPr>
      </w:pPr>
      <w:r w:rsidRPr="0041602A">
        <w:rPr>
          <w:rFonts w:ascii="Verdana" w:hAnsi="Verdana" w:cs="Segoe UI"/>
          <w:sz w:val="20"/>
        </w:rPr>
        <w:t xml:space="preserve">UNICEF New York, </w:t>
      </w:r>
    </w:p>
    <w:p w14:paraId="710891B9" w14:textId="77777777" w:rsidR="00DE1D2A" w:rsidRDefault="000A4D48" w:rsidP="000A4D48">
      <w:pPr>
        <w:textAlignment w:val="baseline"/>
        <w:rPr>
          <w:rFonts w:ascii="Verdana" w:hAnsi="Verdana" w:cs="Segoe UI"/>
          <w:sz w:val="20"/>
        </w:rPr>
      </w:pPr>
      <w:r w:rsidRPr="0041602A">
        <w:rPr>
          <w:rFonts w:ascii="Verdana" w:hAnsi="Verdana" w:cs="Segoe UI"/>
          <w:sz w:val="20"/>
        </w:rPr>
        <w:t xml:space="preserve">Tel: +1 </w:t>
      </w:r>
      <w:r>
        <w:rPr>
          <w:rFonts w:ascii="Verdana" w:hAnsi="Verdana" w:cs="Segoe UI"/>
          <w:sz w:val="20"/>
        </w:rPr>
        <w:t>347 593 2593</w:t>
      </w:r>
      <w:r w:rsidRPr="0041602A">
        <w:rPr>
          <w:rFonts w:ascii="Verdana" w:hAnsi="Verdana" w:cs="Segoe UI"/>
          <w:sz w:val="20"/>
        </w:rPr>
        <w:t xml:space="preserve">, </w:t>
      </w:r>
    </w:p>
    <w:p w14:paraId="10659F69" w14:textId="0F9AE8A0" w:rsidR="000A4D48" w:rsidRPr="00E363A5" w:rsidRDefault="00000000" w:rsidP="000A4D48">
      <w:pPr>
        <w:textAlignment w:val="baseline"/>
        <w:rPr>
          <w:rFonts w:ascii="Verdana" w:hAnsi="Verdana" w:cs="Segoe UI"/>
          <w:sz w:val="18"/>
          <w:szCs w:val="18"/>
        </w:rPr>
      </w:pPr>
      <w:hyperlink r:id="rId15" w:history="1">
        <w:r w:rsidR="00DE1D2A" w:rsidRPr="00711D99">
          <w:rPr>
            <w:rStyle w:val="Hyperlink"/>
            <w:rFonts w:ascii="Verdana" w:hAnsi="Verdana" w:cs="Segoe UI"/>
            <w:sz w:val="20"/>
          </w:rPr>
          <w:t>tingram@unicef.org</w:t>
        </w:r>
      </w:hyperlink>
      <w:r w:rsidR="000A4D48">
        <w:rPr>
          <w:rFonts w:ascii="Verdana" w:hAnsi="Verdana" w:cs="Segoe UI"/>
          <w:sz w:val="20"/>
        </w:rPr>
        <w:t xml:space="preserve"> </w:t>
      </w:r>
    </w:p>
    <w:p w14:paraId="25A13279" w14:textId="77777777" w:rsidR="000A4D48" w:rsidRPr="000F6D10" w:rsidRDefault="000A4D48" w:rsidP="000A4D48">
      <w:pPr>
        <w:textAlignment w:val="baseline"/>
        <w:rPr>
          <w:rFonts w:ascii="Verdana" w:hAnsi="Verdana" w:cs="Segoe UI"/>
          <w:sz w:val="20"/>
        </w:rPr>
      </w:pPr>
    </w:p>
    <w:p w14:paraId="28ED69D5" w14:textId="77777777" w:rsidR="000A4D48" w:rsidRPr="000A4D48" w:rsidRDefault="000A4D48" w:rsidP="00A44204">
      <w:pPr>
        <w:rPr>
          <w:rFonts w:ascii="Verdana" w:hAnsi="Verdana" w:cstheme="minorHAnsi"/>
          <w:sz w:val="20"/>
          <w:szCs w:val="20"/>
        </w:rPr>
      </w:pPr>
    </w:p>
    <w:sectPr w:rsidR="000A4D48" w:rsidRPr="000A4D4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D0D9" w14:textId="77777777" w:rsidR="00E27454" w:rsidRDefault="00E27454" w:rsidP="000A4D48">
      <w:r>
        <w:separator/>
      </w:r>
    </w:p>
  </w:endnote>
  <w:endnote w:type="continuationSeparator" w:id="0">
    <w:p w14:paraId="252A42FB" w14:textId="77777777" w:rsidR="00E27454" w:rsidRDefault="00E27454" w:rsidP="000A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F632" w14:textId="77777777" w:rsidR="00E27454" w:rsidRDefault="00E27454" w:rsidP="000A4D48">
      <w:r>
        <w:separator/>
      </w:r>
    </w:p>
  </w:footnote>
  <w:footnote w:type="continuationSeparator" w:id="0">
    <w:p w14:paraId="7D906AFC" w14:textId="77777777" w:rsidR="00E27454" w:rsidRDefault="00E27454" w:rsidP="000A4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EAA7" w14:textId="18BAFE9C" w:rsidR="000A4D48" w:rsidRDefault="000A4D48">
    <w:pPr>
      <w:pStyle w:val="Header"/>
    </w:pPr>
    <w:r>
      <w:rPr>
        <w:rFonts w:ascii="Verdana" w:hAnsi="Verdana"/>
        <w:b/>
        <w:bCs/>
        <w:noProof/>
        <w:color w:val="FF0000"/>
        <w:sz w:val="28"/>
        <w:szCs w:val="28"/>
      </w:rPr>
      <w:drawing>
        <wp:anchor distT="0" distB="0" distL="114300" distR="114300" simplePos="0" relativeHeight="251659264" behindDoc="0" locked="0" layoutInCell="1" allowOverlap="1" wp14:anchorId="58C66BFB" wp14:editId="655BC368">
          <wp:simplePos x="0" y="0"/>
          <wp:positionH relativeFrom="page">
            <wp:posOffset>0</wp:posOffset>
          </wp:positionH>
          <wp:positionV relativeFrom="paragraph">
            <wp:posOffset>-446981</wp:posOffset>
          </wp:positionV>
          <wp:extent cx="7595073" cy="80772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_Logo.png"/>
                  <pic:cNvPicPr/>
                </pic:nvPicPr>
                <pic:blipFill>
                  <a:blip r:embed="rId1">
                    <a:extLst>
                      <a:ext uri="{28A0092B-C50C-407E-A947-70E740481C1C}">
                        <a14:useLocalDpi xmlns:a14="http://schemas.microsoft.com/office/drawing/2010/main" val="0"/>
                      </a:ext>
                    </a:extLst>
                  </a:blip>
                  <a:stretch>
                    <a:fillRect/>
                  </a:stretch>
                </pic:blipFill>
                <pic:spPr>
                  <a:xfrm>
                    <a:off x="0" y="0"/>
                    <a:ext cx="7595073" cy="807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B77"/>
    <w:multiLevelType w:val="hybridMultilevel"/>
    <w:tmpl w:val="9AC6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31355"/>
    <w:multiLevelType w:val="hybridMultilevel"/>
    <w:tmpl w:val="950C9C2C"/>
    <w:lvl w:ilvl="0" w:tplc="BCD00498">
      <w:start w:val="1"/>
      <w:numFmt w:val="bullet"/>
      <w:lvlText w:val=""/>
      <w:lvlJc w:val="left"/>
      <w:pPr>
        <w:ind w:left="360" w:hanging="360"/>
      </w:pPr>
      <w:rPr>
        <w:rFonts w:ascii="Symbol" w:hAnsi="Symbol" w:hint="default"/>
      </w:rPr>
    </w:lvl>
    <w:lvl w:ilvl="1" w:tplc="9268169A">
      <w:start w:val="1"/>
      <w:numFmt w:val="bullet"/>
      <w:lvlText w:val="o"/>
      <w:lvlJc w:val="left"/>
      <w:pPr>
        <w:ind w:left="1080" w:hanging="360"/>
      </w:pPr>
      <w:rPr>
        <w:rFonts w:ascii="Courier New" w:hAnsi="Courier New" w:hint="default"/>
      </w:rPr>
    </w:lvl>
    <w:lvl w:ilvl="2" w:tplc="86B42BF8">
      <w:start w:val="1"/>
      <w:numFmt w:val="bullet"/>
      <w:lvlText w:val=""/>
      <w:lvlJc w:val="left"/>
      <w:pPr>
        <w:ind w:left="1800" w:hanging="360"/>
      </w:pPr>
      <w:rPr>
        <w:rFonts w:ascii="Wingdings" w:hAnsi="Wingdings" w:hint="default"/>
      </w:rPr>
    </w:lvl>
    <w:lvl w:ilvl="3" w:tplc="4B24294E">
      <w:start w:val="1"/>
      <w:numFmt w:val="bullet"/>
      <w:lvlText w:val=""/>
      <w:lvlJc w:val="left"/>
      <w:pPr>
        <w:ind w:left="2520" w:hanging="360"/>
      </w:pPr>
      <w:rPr>
        <w:rFonts w:ascii="Symbol" w:hAnsi="Symbol" w:hint="default"/>
      </w:rPr>
    </w:lvl>
    <w:lvl w:ilvl="4" w:tplc="09601E56">
      <w:start w:val="1"/>
      <w:numFmt w:val="bullet"/>
      <w:lvlText w:val="o"/>
      <w:lvlJc w:val="left"/>
      <w:pPr>
        <w:ind w:left="3240" w:hanging="360"/>
      </w:pPr>
      <w:rPr>
        <w:rFonts w:ascii="Courier New" w:hAnsi="Courier New" w:hint="default"/>
      </w:rPr>
    </w:lvl>
    <w:lvl w:ilvl="5" w:tplc="2D4E9240">
      <w:start w:val="1"/>
      <w:numFmt w:val="bullet"/>
      <w:lvlText w:val=""/>
      <w:lvlJc w:val="left"/>
      <w:pPr>
        <w:ind w:left="3960" w:hanging="360"/>
      </w:pPr>
      <w:rPr>
        <w:rFonts w:ascii="Wingdings" w:hAnsi="Wingdings" w:hint="default"/>
      </w:rPr>
    </w:lvl>
    <w:lvl w:ilvl="6" w:tplc="04F68A44">
      <w:start w:val="1"/>
      <w:numFmt w:val="bullet"/>
      <w:lvlText w:val=""/>
      <w:lvlJc w:val="left"/>
      <w:pPr>
        <w:ind w:left="4680" w:hanging="360"/>
      </w:pPr>
      <w:rPr>
        <w:rFonts w:ascii="Symbol" w:hAnsi="Symbol" w:hint="default"/>
      </w:rPr>
    </w:lvl>
    <w:lvl w:ilvl="7" w:tplc="C7440276">
      <w:start w:val="1"/>
      <w:numFmt w:val="bullet"/>
      <w:lvlText w:val="o"/>
      <w:lvlJc w:val="left"/>
      <w:pPr>
        <w:ind w:left="5400" w:hanging="360"/>
      </w:pPr>
      <w:rPr>
        <w:rFonts w:ascii="Courier New" w:hAnsi="Courier New" w:hint="default"/>
      </w:rPr>
    </w:lvl>
    <w:lvl w:ilvl="8" w:tplc="E65E2398">
      <w:start w:val="1"/>
      <w:numFmt w:val="bullet"/>
      <w:lvlText w:val=""/>
      <w:lvlJc w:val="left"/>
      <w:pPr>
        <w:ind w:left="6120" w:hanging="360"/>
      </w:pPr>
      <w:rPr>
        <w:rFonts w:ascii="Wingdings" w:hAnsi="Wingdings" w:hint="default"/>
      </w:rPr>
    </w:lvl>
  </w:abstractNum>
  <w:abstractNum w:abstractNumId="2" w15:restartNumberingAfterBreak="0">
    <w:nsid w:val="0D745BE8"/>
    <w:multiLevelType w:val="multilevel"/>
    <w:tmpl w:val="40A0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918C4"/>
    <w:multiLevelType w:val="hybridMultilevel"/>
    <w:tmpl w:val="ADA62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D1A94"/>
    <w:multiLevelType w:val="hybridMultilevel"/>
    <w:tmpl w:val="CA1AE9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00EA1E"/>
    <w:multiLevelType w:val="hybridMultilevel"/>
    <w:tmpl w:val="8376B5B2"/>
    <w:lvl w:ilvl="0" w:tplc="02303D1C">
      <w:start w:val="1"/>
      <w:numFmt w:val="decimal"/>
      <w:lvlText w:val="%1."/>
      <w:lvlJc w:val="left"/>
      <w:pPr>
        <w:ind w:left="360" w:hanging="360"/>
      </w:pPr>
    </w:lvl>
    <w:lvl w:ilvl="1" w:tplc="B6BA6BE4">
      <w:start w:val="1"/>
      <w:numFmt w:val="lowerLetter"/>
      <w:lvlText w:val="%2."/>
      <w:lvlJc w:val="left"/>
      <w:pPr>
        <w:ind w:left="1080" w:hanging="360"/>
      </w:pPr>
    </w:lvl>
    <w:lvl w:ilvl="2" w:tplc="6DB09932">
      <w:start w:val="1"/>
      <w:numFmt w:val="lowerRoman"/>
      <w:lvlText w:val="%3."/>
      <w:lvlJc w:val="right"/>
      <w:pPr>
        <w:ind w:left="1800" w:hanging="180"/>
      </w:pPr>
    </w:lvl>
    <w:lvl w:ilvl="3" w:tplc="91C6E7D0">
      <w:start w:val="1"/>
      <w:numFmt w:val="decimal"/>
      <w:lvlText w:val="%4."/>
      <w:lvlJc w:val="left"/>
      <w:pPr>
        <w:ind w:left="2520" w:hanging="360"/>
      </w:pPr>
    </w:lvl>
    <w:lvl w:ilvl="4" w:tplc="AEB6FAD2">
      <w:start w:val="1"/>
      <w:numFmt w:val="lowerLetter"/>
      <w:lvlText w:val="%5."/>
      <w:lvlJc w:val="left"/>
      <w:pPr>
        <w:ind w:left="3240" w:hanging="360"/>
      </w:pPr>
    </w:lvl>
    <w:lvl w:ilvl="5" w:tplc="D5CC9D96">
      <w:start w:val="1"/>
      <w:numFmt w:val="lowerRoman"/>
      <w:lvlText w:val="%6."/>
      <w:lvlJc w:val="right"/>
      <w:pPr>
        <w:ind w:left="3960" w:hanging="180"/>
      </w:pPr>
    </w:lvl>
    <w:lvl w:ilvl="6" w:tplc="2FB6B7DC">
      <w:start w:val="1"/>
      <w:numFmt w:val="decimal"/>
      <w:lvlText w:val="%7."/>
      <w:lvlJc w:val="left"/>
      <w:pPr>
        <w:ind w:left="4680" w:hanging="360"/>
      </w:pPr>
    </w:lvl>
    <w:lvl w:ilvl="7" w:tplc="EC2C04CE">
      <w:start w:val="1"/>
      <w:numFmt w:val="lowerLetter"/>
      <w:lvlText w:val="%8."/>
      <w:lvlJc w:val="left"/>
      <w:pPr>
        <w:ind w:left="5400" w:hanging="360"/>
      </w:pPr>
    </w:lvl>
    <w:lvl w:ilvl="8" w:tplc="962A5FB2">
      <w:start w:val="1"/>
      <w:numFmt w:val="lowerRoman"/>
      <w:lvlText w:val="%9."/>
      <w:lvlJc w:val="right"/>
      <w:pPr>
        <w:ind w:left="6120" w:hanging="180"/>
      </w:pPr>
    </w:lvl>
  </w:abstractNum>
  <w:abstractNum w:abstractNumId="6" w15:restartNumberingAfterBreak="0">
    <w:nsid w:val="3ACA2458"/>
    <w:multiLevelType w:val="hybridMultilevel"/>
    <w:tmpl w:val="54546FEA"/>
    <w:lvl w:ilvl="0" w:tplc="90545C3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414F7"/>
    <w:multiLevelType w:val="multilevel"/>
    <w:tmpl w:val="E0DA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C36DFA"/>
    <w:multiLevelType w:val="hybridMultilevel"/>
    <w:tmpl w:val="C366D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626CBE"/>
    <w:multiLevelType w:val="hybridMultilevel"/>
    <w:tmpl w:val="DB80605A"/>
    <w:lvl w:ilvl="0" w:tplc="DD465938">
      <w:start w:val="1"/>
      <w:numFmt w:val="bullet"/>
      <w:lvlText w:val=""/>
      <w:lvlJc w:val="left"/>
      <w:pPr>
        <w:ind w:left="360" w:hanging="360"/>
      </w:pPr>
      <w:rPr>
        <w:rFonts w:ascii="Symbol" w:hAnsi="Symbol" w:hint="default"/>
      </w:rPr>
    </w:lvl>
    <w:lvl w:ilvl="1" w:tplc="1E949440">
      <w:start w:val="1"/>
      <w:numFmt w:val="bullet"/>
      <w:lvlText w:val="o"/>
      <w:lvlJc w:val="left"/>
      <w:pPr>
        <w:ind w:left="1080" w:hanging="360"/>
      </w:pPr>
      <w:rPr>
        <w:rFonts w:ascii="Courier New" w:hAnsi="Courier New" w:hint="default"/>
      </w:rPr>
    </w:lvl>
    <w:lvl w:ilvl="2" w:tplc="052CE680">
      <w:start w:val="1"/>
      <w:numFmt w:val="bullet"/>
      <w:lvlText w:val=""/>
      <w:lvlJc w:val="left"/>
      <w:pPr>
        <w:ind w:left="1800" w:hanging="360"/>
      </w:pPr>
      <w:rPr>
        <w:rFonts w:ascii="Wingdings" w:hAnsi="Wingdings" w:hint="default"/>
      </w:rPr>
    </w:lvl>
    <w:lvl w:ilvl="3" w:tplc="5C2443D2">
      <w:start w:val="1"/>
      <w:numFmt w:val="bullet"/>
      <w:lvlText w:val=""/>
      <w:lvlJc w:val="left"/>
      <w:pPr>
        <w:ind w:left="2520" w:hanging="360"/>
      </w:pPr>
      <w:rPr>
        <w:rFonts w:ascii="Symbol" w:hAnsi="Symbol" w:hint="default"/>
      </w:rPr>
    </w:lvl>
    <w:lvl w:ilvl="4" w:tplc="47F639BC">
      <w:start w:val="1"/>
      <w:numFmt w:val="bullet"/>
      <w:lvlText w:val="o"/>
      <w:lvlJc w:val="left"/>
      <w:pPr>
        <w:ind w:left="3240" w:hanging="360"/>
      </w:pPr>
      <w:rPr>
        <w:rFonts w:ascii="Courier New" w:hAnsi="Courier New" w:hint="default"/>
      </w:rPr>
    </w:lvl>
    <w:lvl w:ilvl="5" w:tplc="28F00CD2">
      <w:start w:val="1"/>
      <w:numFmt w:val="bullet"/>
      <w:lvlText w:val=""/>
      <w:lvlJc w:val="left"/>
      <w:pPr>
        <w:ind w:left="3960" w:hanging="360"/>
      </w:pPr>
      <w:rPr>
        <w:rFonts w:ascii="Wingdings" w:hAnsi="Wingdings" w:hint="default"/>
      </w:rPr>
    </w:lvl>
    <w:lvl w:ilvl="6" w:tplc="29CA8EE4">
      <w:start w:val="1"/>
      <w:numFmt w:val="bullet"/>
      <w:lvlText w:val=""/>
      <w:lvlJc w:val="left"/>
      <w:pPr>
        <w:ind w:left="4680" w:hanging="360"/>
      </w:pPr>
      <w:rPr>
        <w:rFonts w:ascii="Symbol" w:hAnsi="Symbol" w:hint="default"/>
      </w:rPr>
    </w:lvl>
    <w:lvl w:ilvl="7" w:tplc="5096F50C">
      <w:start w:val="1"/>
      <w:numFmt w:val="bullet"/>
      <w:lvlText w:val="o"/>
      <w:lvlJc w:val="left"/>
      <w:pPr>
        <w:ind w:left="5400" w:hanging="360"/>
      </w:pPr>
      <w:rPr>
        <w:rFonts w:ascii="Courier New" w:hAnsi="Courier New" w:hint="default"/>
      </w:rPr>
    </w:lvl>
    <w:lvl w:ilvl="8" w:tplc="52E8FD62">
      <w:start w:val="1"/>
      <w:numFmt w:val="bullet"/>
      <w:lvlText w:val=""/>
      <w:lvlJc w:val="left"/>
      <w:pPr>
        <w:ind w:left="6120" w:hanging="360"/>
      </w:pPr>
      <w:rPr>
        <w:rFonts w:ascii="Wingdings" w:hAnsi="Wingdings" w:hint="default"/>
      </w:rPr>
    </w:lvl>
  </w:abstractNum>
  <w:num w:numId="1" w16cid:durableId="936407902">
    <w:abstractNumId w:val="0"/>
  </w:num>
  <w:num w:numId="2" w16cid:durableId="939988750">
    <w:abstractNumId w:val="6"/>
  </w:num>
  <w:num w:numId="3" w16cid:durableId="1793206453">
    <w:abstractNumId w:val="5"/>
  </w:num>
  <w:num w:numId="4" w16cid:durableId="1168982421">
    <w:abstractNumId w:val="1"/>
  </w:num>
  <w:num w:numId="5" w16cid:durableId="1737701119">
    <w:abstractNumId w:val="9"/>
  </w:num>
  <w:num w:numId="6" w16cid:durableId="141625083">
    <w:abstractNumId w:val="4"/>
  </w:num>
  <w:num w:numId="7" w16cid:durableId="616185081">
    <w:abstractNumId w:val="3"/>
  </w:num>
  <w:num w:numId="8" w16cid:durableId="2024817273">
    <w:abstractNumId w:val="8"/>
  </w:num>
  <w:num w:numId="9" w16cid:durableId="1548058532">
    <w:abstractNumId w:val="2"/>
  </w:num>
  <w:num w:numId="10" w16cid:durableId="14572169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04"/>
    <w:rsid w:val="00024DDF"/>
    <w:rsid w:val="00026C8E"/>
    <w:rsid w:val="00040168"/>
    <w:rsid w:val="00042BEE"/>
    <w:rsid w:val="00054790"/>
    <w:rsid w:val="00063E50"/>
    <w:rsid w:val="00080589"/>
    <w:rsid w:val="0009286C"/>
    <w:rsid w:val="000A4D48"/>
    <w:rsid w:val="000A57C5"/>
    <w:rsid w:val="000B0269"/>
    <w:rsid w:val="000B27BA"/>
    <w:rsid w:val="000C4DF8"/>
    <w:rsid w:val="000E5601"/>
    <w:rsid w:val="00100239"/>
    <w:rsid w:val="00117FDC"/>
    <w:rsid w:val="00131981"/>
    <w:rsid w:val="00150A4C"/>
    <w:rsid w:val="0017278A"/>
    <w:rsid w:val="00184DEE"/>
    <w:rsid w:val="001851D2"/>
    <w:rsid w:val="001C0A97"/>
    <w:rsid w:val="001C34A7"/>
    <w:rsid w:val="001C41FD"/>
    <w:rsid w:val="001D5404"/>
    <w:rsid w:val="001E16CC"/>
    <w:rsid w:val="00231191"/>
    <w:rsid w:val="0025426B"/>
    <w:rsid w:val="00295F6E"/>
    <w:rsid w:val="002A2AD1"/>
    <w:rsid w:val="002D1B86"/>
    <w:rsid w:val="002D634B"/>
    <w:rsid w:val="002F73BB"/>
    <w:rsid w:val="0030584A"/>
    <w:rsid w:val="003649DD"/>
    <w:rsid w:val="00364E52"/>
    <w:rsid w:val="0036655F"/>
    <w:rsid w:val="003719BF"/>
    <w:rsid w:val="00373AC3"/>
    <w:rsid w:val="00385B0F"/>
    <w:rsid w:val="003A29FA"/>
    <w:rsid w:val="003E1882"/>
    <w:rsid w:val="003F4A13"/>
    <w:rsid w:val="00414218"/>
    <w:rsid w:val="00416EDB"/>
    <w:rsid w:val="0042019E"/>
    <w:rsid w:val="00430D29"/>
    <w:rsid w:val="00456525"/>
    <w:rsid w:val="00460A7F"/>
    <w:rsid w:val="00460EEB"/>
    <w:rsid w:val="00481D89"/>
    <w:rsid w:val="004823E1"/>
    <w:rsid w:val="004919A3"/>
    <w:rsid w:val="004B0452"/>
    <w:rsid w:val="004B1DA5"/>
    <w:rsid w:val="004B581C"/>
    <w:rsid w:val="004B5EAE"/>
    <w:rsid w:val="004D3E37"/>
    <w:rsid w:val="004E6AAC"/>
    <w:rsid w:val="004F0B43"/>
    <w:rsid w:val="004F0B7B"/>
    <w:rsid w:val="00510E2B"/>
    <w:rsid w:val="005B7DA8"/>
    <w:rsid w:val="005C2A23"/>
    <w:rsid w:val="005D5BAE"/>
    <w:rsid w:val="00611C54"/>
    <w:rsid w:val="00621E68"/>
    <w:rsid w:val="00626D32"/>
    <w:rsid w:val="00652918"/>
    <w:rsid w:val="00653EEC"/>
    <w:rsid w:val="00662ED8"/>
    <w:rsid w:val="00676726"/>
    <w:rsid w:val="006908E1"/>
    <w:rsid w:val="00691CCF"/>
    <w:rsid w:val="006A5607"/>
    <w:rsid w:val="006C1328"/>
    <w:rsid w:val="006E6860"/>
    <w:rsid w:val="006F077F"/>
    <w:rsid w:val="006F3511"/>
    <w:rsid w:val="00700FD3"/>
    <w:rsid w:val="00721BE8"/>
    <w:rsid w:val="00723DCF"/>
    <w:rsid w:val="00754E84"/>
    <w:rsid w:val="007942F6"/>
    <w:rsid w:val="00794763"/>
    <w:rsid w:val="007C5FCC"/>
    <w:rsid w:val="007D12E2"/>
    <w:rsid w:val="00801174"/>
    <w:rsid w:val="00804FB1"/>
    <w:rsid w:val="00814035"/>
    <w:rsid w:val="00821EFE"/>
    <w:rsid w:val="00825172"/>
    <w:rsid w:val="00831179"/>
    <w:rsid w:val="00837B45"/>
    <w:rsid w:val="008436AF"/>
    <w:rsid w:val="008506EE"/>
    <w:rsid w:val="00870CE9"/>
    <w:rsid w:val="008B1BA4"/>
    <w:rsid w:val="008B42E4"/>
    <w:rsid w:val="008C057D"/>
    <w:rsid w:val="008D70C0"/>
    <w:rsid w:val="008E5028"/>
    <w:rsid w:val="008E774A"/>
    <w:rsid w:val="00905149"/>
    <w:rsid w:val="00905612"/>
    <w:rsid w:val="00911B4C"/>
    <w:rsid w:val="009262FC"/>
    <w:rsid w:val="00927893"/>
    <w:rsid w:val="00942A5D"/>
    <w:rsid w:val="00994223"/>
    <w:rsid w:val="009C3EB1"/>
    <w:rsid w:val="009D6065"/>
    <w:rsid w:val="009D7DED"/>
    <w:rsid w:val="009F6FD6"/>
    <w:rsid w:val="00A23E54"/>
    <w:rsid w:val="00A36995"/>
    <w:rsid w:val="00A44204"/>
    <w:rsid w:val="00AA049F"/>
    <w:rsid w:val="00AD2DAF"/>
    <w:rsid w:val="00AF4066"/>
    <w:rsid w:val="00B01EFC"/>
    <w:rsid w:val="00B05EBA"/>
    <w:rsid w:val="00B15C48"/>
    <w:rsid w:val="00B43E4E"/>
    <w:rsid w:val="00B57C8E"/>
    <w:rsid w:val="00B87E9B"/>
    <w:rsid w:val="00BE4101"/>
    <w:rsid w:val="00BF4B95"/>
    <w:rsid w:val="00BF6635"/>
    <w:rsid w:val="00C01BF7"/>
    <w:rsid w:val="00C05D34"/>
    <w:rsid w:val="00C1072F"/>
    <w:rsid w:val="00C26EFD"/>
    <w:rsid w:val="00C45C91"/>
    <w:rsid w:val="00C51432"/>
    <w:rsid w:val="00C6006B"/>
    <w:rsid w:val="00C9400E"/>
    <w:rsid w:val="00CE154D"/>
    <w:rsid w:val="00D17601"/>
    <w:rsid w:val="00D21B62"/>
    <w:rsid w:val="00D25041"/>
    <w:rsid w:val="00D26E32"/>
    <w:rsid w:val="00D35A6F"/>
    <w:rsid w:val="00D84609"/>
    <w:rsid w:val="00D873AF"/>
    <w:rsid w:val="00DA2B3F"/>
    <w:rsid w:val="00DB444D"/>
    <w:rsid w:val="00DB54A8"/>
    <w:rsid w:val="00DC3AA3"/>
    <w:rsid w:val="00DE1D2A"/>
    <w:rsid w:val="00DF5D07"/>
    <w:rsid w:val="00E20F77"/>
    <w:rsid w:val="00E27454"/>
    <w:rsid w:val="00E35687"/>
    <w:rsid w:val="00E444CF"/>
    <w:rsid w:val="00E50622"/>
    <w:rsid w:val="00E57438"/>
    <w:rsid w:val="00E71B31"/>
    <w:rsid w:val="00E96F1C"/>
    <w:rsid w:val="00EA5FF9"/>
    <w:rsid w:val="00EB5D8F"/>
    <w:rsid w:val="00ED5B6A"/>
    <w:rsid w:val="00EF1BDA"/>
    <w:rsid w:val="00F3469D"/>
    <w:rsid w:val="00F452AF"/>
    <w:rsid w:val="00F5645F"/>
    <w:rsid w:val="00F56668"/>
    <w:rsid w:val="00F718C5"/>
    <w:rsid w:val="00F779B7"/>
    <w:rsid w:val="00FB2205"/>
    <w:rsid w:val="00FE2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E606"/>
  <w15:chartTrackingRefBased/>
  <w15:docId w15:val="{F537F8FA-8844-9147-B112-14AF81C9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20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A4D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Heading1"/>
    <w:next w:val="Normal"/>
    <w:link w:val="Heading3Char"/>
    <w:uiPriority w:val="99"/>
    <w:qFormat/>
    <w:rsid w:val="000A4D48"/>
    <w:pPr>
      <w:keepLines w:val="0"/>
      <w:tabs>
        <w:tab w:val="left" w:pos="990"/>
      </w:tabs>
      <w:spacing w:before="0"/>
      <w:ind w:left="907" w:hanging="907"/>
      <w:outlineLvl w:val="2"/>
    </w:pPr>
    <w:rPr>
      <w:rFonts w:ascii="Arial" w:eastAsia="Times New Roman" w:hAnsi="Arial" w:cs="Times New Roman"/>
      <w:b/>
      <w:caps/>
      <w:color w:val="0099FF"/>
      <w:spacing w:val="-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4204"/>
  </w:style>
  <w:style w:type="character" w:customStyle="1" w:styleId="mark9q8gv373b">
    <w:name w:val="mark9q8gv373b"/>
    <w:basedOn w:val="DefaultParagraphFont"/>
    <w:rsid w:val="00A44204"/>
  </w:style>
  <w:style w:type="character" w:customStyle="1" w:styleId="normaltextrun">
    <w:name w:val="normaltextrun"/>
    <w:basedOn w:val="DefaultParagraphFont"/>
    <w:rsid w:val="00481D89"/>
  </w:style>
  <w:style w:type="paragraph" w:customStyle="1" w:styleId="paragraph">
    <w:name w:val="paragraph"/>
    <w:basedOn w:val="Normal"/>
    <w:rsid w:val="00621E68"/>
    <w:pPr>
      <w:spacing w:before="100" w:beforeAutospacing="1" w:after="100" w:afterAutospacing="1"/>
    </w:pPr>
    <w:rPr>
      <w:lang w:val="en-US" w:eastAsia="en-US"/>
    </w:rPr>
  </w:style>
  <w:style w:type="character" w:customStyle="1" w:styleId="eop">
    <w:name w:val="eop"/>
    <w:basedOn w:val="DefaultParagraphFont"/>
    <w:rsid w:val="00621E68"/>
  </w:style>
  <w:style w:type="paragraph" w:styleId="ListParagraph">
    <w:name w:val="List Paragraph"/>
    <w:basedOn w:val="Normal"/>
    <w:uiPriority w:val="34"/>
    <w:qFormat/>
    <w:rsid w:val="00721BE8"/>
    <w:pPr>
      <w:ind w:left="720"/>
      <w:contextualSpacing/>
    </w:pPr>
  </w:style>
  <w:style w:type="character" w:styleId="CommentReference">
    <w:name w:val="annotation reference"/>
    <w:basedOn w:val="DefaultParagraphFont"/>
    <w:uiPriority w:val="99"/>
    <w:semiHidden/>
    <w:unhideWhenUsed/>
    <w:rsid w:val="007D12E2"/>
    <w:rPr>
      <w:sz w:val="16"/>
      <w:szCs w:val="16"/>
    </w:rPr>
  </w:style>
  <w:style w:type="paragraph" w:styleId="CommentText">
    <w:name w:val="annotation text"/>
    <w:basedOn w:val="Normal"/>
    <w:link w:val="CommentTextChar"/>
    <w:uiPriority w:val="99"/>
    <w:semiHidden/>
    <w:unhideWhenUsed/>
    <w:rsid w:val="007D12E2"/>
    <w:rPr>
      <w:sz w:val="20"/>
      <w:szCs w:val="20"/>
    </w:rPr>
  </w:style>
  <w:style w:type="character" w:customStyle="1" w:styleId="CommentTextChar">
    <w:name w:val="Comment Text Char"/>
    <w:basedOn w:val="DefaultParagraphFont"/>
    <w:link w:val="CommentText"/>
    <w:uiPriority w:val="99"/>
    <w:semiHidden/>
    <w:rsid w:val="007D12E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D12E2"/>
    <w:rPr>
      <w:b/>
      <w:bCs/>
    </w:rPr>
  </w:style>
  <w:style w:type="character" w:customStyle="1" w:styleId="CommentSubjectChar">
    <w:name w:val="Comment Subject Char"/>
    <w:basedOn w:val="CommentTextChar"/>
    <w:link w:val="CommentSubject"/>
    <w:uiPriority w:val="99"/>
    <w:semiHidden/>
    <w:rsid w:val="007D12E2"/>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9"/>
    <w:rsid w:val="000A4D48"/>
    <w:rPr>
      <w:rFonts w:ascii="Arial" w:eastAsia="Times New Roman" w:hAnsi="Arial" w:cs="Times New Roman"/>
      <w:b/>
      <w:caps/>
      <w:color w:val="0099FF"/>
      <w:spacing w:val="-2"/>
      <w:sz w:val="36"/>
      <w:szCs w:val="36"/>
      <w:lang w:eastAsia="en-GB"/>
    </w:rPr>
  </w:style>
  <w:style w:type="character" w:customStyle="1" w:styleId="Heading1Char">
    <w:name w:val="Heading 1 Char"/>
    <w:basedOn w:val="DefaultParagraphFont"/>
    <w:link w:val="Heading1"/>
    <w:uiPriority w:val="9"/>
    <w:rsid w:val="000A4D48"/>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rsid w:val="000A4D48"/>
    <w:rPr>
      <w:rFonts w:cs="Times New Roman"/>
      <w:color w:val="0000FF"/>
      <w:u w:val="single"/>
    </w:rPr>
  </w:style>
  <w:style w:type="paragraph" w:styleId="Header">
    <w:name w:val="header"/>
    <w:basedOn w:val="Normal"/>
    <w:link w:val="HeaderChar"/>
    <w:uiPriority w:val="99"/>
    <w:unhideWhenUsed/>
    <w:rsid w:val="000A4D48"/>
    <w:pPr>
      <w:tabs>
        <w:tab w:val="center" w:pos="4513"/>
        <w:tab w:val="right" w:pos="9026"/>
      </w:tabs>
    </w:pPr>
  </w:style>
  <w:style w:type="character" w:customStyle="1" w:styleId="HeaderChar">
    <w:name w:val="Header Char"/>
    <w:basedOn w:val="DefaultParagraphFont"/>
    <w:link w:val="Header"/>
    <w:uiPriority w:val="99"/>
    <w:rsid w:val="000A4D48"/>
    <w:rPr>
      <w:rFonts w:ascii="Times New Roman" w:eastAsia="Times New Roman" w:hAnsi="Times New Roman" w:cs="Times New Roman"/>
      <w:lang w:eastAsia="en-GB"/>
    </w:rPr>
  </w:style>
  <w:style w:type="paragraph" w:styleId="Footer">
    <w:name w:val="footer"/>
    <w:basedOn w:val="Normal"/>
    <w:link w:val="FooterChar"/>
    <w:uiPriority w:val="99"/>
    <w:unhideWhenUsed/>
    <w:rsid w:val="000A4D48"/>
    <w:pPr>
      <w:tabs>
        <w:tab w:val="center" w:pos="4513"/>
        <w:tab w:val="right" w:pos="9026"/>
      </w:tabs>
    </w:pPr>
  </w:style>
  <w:style w:type="character" w:customStyle="1" w:styleId="FooterChar">
    <w:name w:val="Footer Char"/>
    <w:basedOn w:val="DefaultParagraphFont"/>
    <w:link w:val="Footer"/>
    <w:uiPriority w:val="99"/>
    <w:rsid w:val="000A4D48"/>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C3AA3"/>
    <w:rPr>
      <w:color w:val="605E5C"/>
      <w:shd w:val="clear" w:color="auto" w:fill="E1DFDD"/>
    </w:rPr>
  </w:style>
  <w:style w:type="paragraph" w:styleId="Revision">
    <w:name w:val="Revision"/>
    <w:hidden/>
    <w:uiPriority w:val="99"/>
    <w:semiHidden/>
    <w:rsid w:val="0083117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2854">
      <w:bodyDiv w:val="1"/>
      <w:marLeft w:val="0"/>
      <w:marRight w:val="0"/>
      <w:marTop w:val="0"/>
      <w:marBottom w:val="0"/>
      <w:divBdr>
        <w:top w:val="none" w:sz="0" w:space="0" w:color="auto"/>
        <w:left w:val="none" w:sz="0" w:space="0" w:color="auto"/>
        <w:bottom w:val="none" w:sz="0" w:space="0" w:color="auto"/>
        <w:right w:val="none" w:sz="0" w:space="0" w:color="auto"/>
      </w:divBdr>
    </w:div>
    <w:div w:id="246497941">
      <w:bodyDiv w:val="1"/>
      <w:marLeft w:val="0"/>
      <w:marRight w:val="0"/>
      <w:marTop w:val="0"/>
      <w:marBottom w:val="0"/>
      <w:divBdr>
        <w:top w:val="none" w:sz="0" w:space="0" w:color="auto"/>
        <w:left w:val="none" w:sz="0" w:space="0" w:color="auto"/>
        <w:bottom w:val="none" w:sz="0" w:space="0" w:color="auto"/>
        <w:right w:val="none" w:sz="0" w:space="0" w:color="auto"/>
      </w:divBdr>
    </w:div>
    <w:div w:id="444815257">
      <w:bodyDiv w:val="1"/>
      <w:marLeft w:val="0"/>
      <w:marRight w:val="0"/>
      <w:marTop w:val="0"/>
      <w:marBottom w:val="0"/>
      <w:divBdr>
        <w:top w:val="none" w:sz="0" w:space="0" w:color="auto"/>
        <w:left w:val="none" w:sz="0" w:space="0" w:color="auto"/>
        <w:bottom w:val="none" w:sz="0" w:space="0" w:color="auto"/>
        <w:right w:val="none" w:sz="0" w:space="0" w:color="auto"/>
      </w:divBdr>
      <w:divsChild>
        <w:div w:id="1672294717">
          <w:marLeft w:val="0"/>
          <w:marRight w:val="0"/>
          <w:marTop w:val="0"/>
          <w:marBottom w:val="0"/>
          <w:divBdr>
            <w:top w:val="none" w:sz="0" w:space="0" w:color="auto"/>
            <w:left w:val="none" w:sz="0" w:space="0" w:color="auto"/>
            <w:bottom w:val="none" w:sz="0" w:space="0" w:color="auto"/>
            <w:right w:val="none" w:sz="0" w:space="0" w:color="auto"/>
          </w:divBdr>
          <w:divsChild>
            <w:div w:id="1373650267">
              <w:marLeft w:val="0"/>
              <w:marRight w:val="0"/>
              <w:marTop w:val="0"/>
              <w:marBottom w:val="0"/>
              <w:divBdr>
                <w:top w:val="none" w:sz="0" w:space="0" w:color="auto"/>
                <w:left w:val="none" w:sz="0" w:space="0" w:color="auto"/>
                <w:bottom w:val="none" w:sz="0" w:space="0" w:color="auto"/>
                <w:right w:val="none" w:sz="0" w:space="0" w:color="auto"/>
              </w:divBdr>
              <w:divsChild>
                <w:div w:id="859513527">
                  <w:marLeft w:val="0"/>
                  <w:marRight w:val="0"/>
                  <w:marTop w:val="0"/>
                  <w:marBottom w:val="0"/>
                  <w:divBdr>
                    <w:top w:val="none" w:sz="0" w:space="0" w:color="auto"/>
                    <w:left w:val="none" w:sz="0" w:space="0" w:color="auto"/>
                    <w:bottom w:val="none" w:sz="0" w:space="0" w:color="auto"/>
                    <w:right w:val="none" w:sz="0" w:space="0" w:color="auto"/>
                  </w:divBdr>
                  <w:divsChild>
                    <w:div w:id="1603103856">
                      <w:marLeft w:val="0"/>
                      <w:marRight w:val="0"/>
                      <w:marTop w:val="0"/>
                      <w:marBottom w:val="0"/>
                      <w:divBdr>
                        <w:top w:val="none" w:sz="0" w:space="0" w:color="auto"/>
                        <w:left w:val="none" w:sz="0" w:space="0" w:color="auto"/>
                        <w:bottom w:val="none" w:sz="0" w:space="0" w:color="auto"/>
                        <w:right w:val="none" w:sz="0" w:space="0" w:color="auto"/>
                      </w:divBdr>
                    </w:div>
                    <w:div w:id="6248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63143">
      <w:bodyDiv w:val="1"/>
      <w:marLeft w:val="0"/>
      <w:marRight w:val="0"/>
      <w:marTop w:val="0"/>
      <w:marBottom w:val="0"/>
      <w:divBdr>
        <w:top w:val="none" w:sz="0" w:space="0" w:color="auto"/>
        <w:left w:val="none" w:sz="0" w:space="0" w:color="auto"/>
        <w:bottom w:val="none" w:sz="0" w:space="0" w:color="auto"/>
        <w:right w:val="none" w:sz="0" w:space="0" w:color="auto"/>
      </w:divBdr>
    </w:div>
    <w:div w:id="522331592">
      <w:bodyDiv w:val="1"/>
      <w:marLeft w:val="0"/>
      <w:marRight w:val="0"/>
      <w:marTop w:val="0"/>
      <w:marBottom w:val="0"/>
      <w:divBdr>
        <w:top w:val="none" w:sz="0" w:space="0" w:color="auto"/>
        <w:left w:val="none" w:sz="0" w:space="0" w:color="auto"/>
        <w:bottom w:val="none" w:sz="0" w:space="0" w:color="auto"/>
        <w:right w:val="none" w:sz="0" w:space="0" w:color="auto"/>
      </w:divBdr>
    </w:div>
    <w:div w:id="545339934">
      <w:bodyDiv w:val="1"/>
      <w:marLeft w:val="0"/>
      <w:marRight w:val="0"/>
      <w:marTop w:val="0"/>
      <w:marBottom w:val="0"/>
      <w:divBdr>
        <w:top w:val="none" w:sz="0" w:space="0" w:color="auto"/>
        <w:left w:val="none" w:sz="0" w:space="0" w:color="auto"/>
        <w:bottom w:val="none" w:sz="0" w:space="0" w:color="auto"/>
        <w:right w:val="none" w:sz="0" w:space="0" w:color="auto"/>
      </w:divBdr>
    </w:div>
    <w:div w:id="545457090">
      <w:bodyDiv w:val="1"/>
      <w:marLeft w:val="0"/>
      <w:marRight w:val="0"/>
      <w:marTop w:val="0"/>
      <w:marBottom w:val="0"/>
      <w:divBdr>
        <w:top w:val="none" w:sz="0" w:space="0" w:color="auto"/>
        <w:left w:val="none" w:sz="0" w:space="0" w:color="auto"/>
        <w:bottom w:val="none" w:sz="0" w:space="0" w:color="auto"/>
        <w:right w:val="none" w:sz="0" w:space="0" w:color="auto"/>
      </w:divBdr>
    </w:div>
    <w:div w:id="709570698">
      <w:bodyDiv w:val="1"/>
      <w:marLeft w:val="0"/>
      <w:marRight w:val="0"/>
      <w:marTop w:val="0"/>
      <w:marBottom w:val="0"/>
      <w:divBdr>
        <w:top w:val="none" w:sz="0" w:space="0" w:color="auto"/>
        <w:left w:val="none" w:sz="0" w:space="0" w:color="auto"/>
        <w:bottom w:val="none" w:sz="0" w:space="0" w:color="auto"/>
        <w:right w:val="none" w:sz="0" w:space="0" w:color="auto"/>
      </w:divBdr>
    </w:div>
    <w:div w:id="723453556">
      <w:bodyDiv w:val="1"/>
      <w:marLeft w:val="0"/>
      <w:marRight w:val="0"/>
      <w:marTop w:val="0"/>
      <w:marBottom w:val="0"/>
      <w:divBdr>
        <w:top w:val="none" w:sz="0" w:space="0" w:color="auto"/>
        <w:left w:val="none" w:sz="0" w:space="0" w:color="auto"/>
        <w:bottom w:val="none" w:sz="0" w:space="0" w:color="auto"/>
        <w:right w:val="none" w:sz="0" w:space="0" w:color="auto"/>
      </w:divBdr>
    </w:div>
    <w:div w:id="737632526">
      <w:bodyDiv w:val="1"/>
      <w:marLeft w:val="0"/>
      <w:marRight w:val="0"/>
      <w:marTop w:val="0"/>
      <w:marBottom w:val="0"/>
      <w:divBdr>
        <w:top w:val="none" w:sz="0" w:space="0" w:color="auto"/>
        <w:left w:val="none" w:sz="0" w:space="0" w:color="auto"/>
        <w:bottom w:val="none" w:sz="0" w:space="0" w:color="auto"/>
        <w:right w:val="none" w:sz="0" w:space="0" w:color="auto"/>
      </w:divBdr>
    </w:div>
    <w:div w:id="741027784">
      <w:bodyDiv w:val="1"/>
      <w:marLeft w:val="0"/>
      <w:marRight w:val="0"/>
      <w:marTop w:val="0"/>
      <w:marBottom w:val="0"/>
      <w:divBdr>
        <w:top w:val="none" w:sz="0" w:space="0" w:color="auto"/>
        <w:left w:val="none" w:sz="0" w:space="0" w:color="auto"/>
        <w:bottom w:val="none" w:sz="0" w:space="0" w:color="auto"/>
        <w:right w:val="none" w:sz="0" w:space="0" w:color="auto"/>
      </w:divBdr>
    </w:div>
    <w:div w:id="755327350">
      <w:bodyDiv w:val="1"/>
      <w:marLeft w:val="0"/>
      <w:marRight w:val="0"/>
      <w:marTop w:val="0"/>
      <w:marBottom w:val="0"/>
      <w:divBdr>
        <w:top w:val="none" w:sz="0" w:space="0" w:color="auto"/>
        <w:left w:val="none" w:sz="0" w:space="0" w:color="auto"/>
        <w:bottom w:val="none" w:sz="0" w:space="0" w:color="auto"/>
        <w:right w:val="none" w:sz="0" w:space="0" w:color="auto"/>
      </w:divBdr>
    </w:div>
    <w:div w:id="811753610">
      <w:bodyDiv w:val="1"/>
      <w:marLeft w:val="0"/>
      <w:marRight w:val="0"/>
      <w:marTop w:val="0"/>
      <w:marBottom w:val="0"/>
      <w:divBdr>
        <w:top w:val="none" w:sz="0" w:space="0" w:color="auto"/>
        <w:left w:val="none" w:sz="0" w:space="0" w:color="auto"/>
        <w:bottom w:val="none" w:sz="0" w:space="0" w:color="auto"/>
        <w:right w:val="none" w:sz="0" w:space="0" w:color="auto"/>
      </w:divBdr>
    </w:div>
    <w:div w:id="825316507">
      <w:bodyDiv w:val="1"/>
      <w:marLeft w:val="0"/>
      <w:marRight w:val="0"/>
      <w:marTop w:val="0"/>
      <w:marBottom w:val="0"/>
      <w:divBdr>
        <w:top w:val="none" w:sz="0" w:space="0" w:color="auto"/>
        <w:left w:val="none" w:sz="0" w:space="0" w:color="auto"/>
        <w:bottom w:val="none" w:sz="0" w:space="0" w:color="auto"/>
        <w:right w:val="none" w:sz="0" w:space="0" w:color="auto"/>
      </w:divBdr>
    </w:div>
    <w:div w:id="913778138">
      <w:bodyDiv w:val="1"/>
      <w:marLeft w:val="0"/>
      <w:marRight w:val="0"/>
      <w:marTop w:val="0"/>
      <w:marBottom w:val="0"/>
      <w:divBdr>
        <w:top w:val="none" w:sz="0" w:space="0" w:color="auto"/>
        <w:left w:val="none" w:sz="0" w:space="0" w:color="auto"/>
        <w:bottom w:val="none" w:sz="0" w:space="0" w:color="auto"/>
        <w:right w:val="none" w:sz="0" w:space="0" w:color="auto"/>
      </w:divBdr>
    </w:div>
    <w:div w:id="947355395">
      <w:bodyDiv w:val="1"/>
      <w:marLeft w:val="0"/>
      <w:marRight w:val="0"/>
      <w:marTop w:val="0"/>
      <w:marBottom w:val="0"/>
      <w:divBdr>
        <w:top w:val="none" w:sz="0" w:space="0" w:color="auto"/>
        <w:left w:val="none" w:sz="0" w:space="0" w:color="auto"/>
        <w:bottom w:val="none" w:sz="0" w:space="0" w:color="auto"/>
        <w:right w:val="none" w:sz="0" w:space="0" w:color="auto"/>
      </w:divBdr>
    </w:div>
    <w:div w:id="1245992065">
      <w:bodyDiv w:val="1"/>
      <w:marLeft w:val="0"/>
      <w:marRight w:val="0"/>
      <w:marTop w:val="0"/>
      <w:marBottom w:val="0"/>
      <w:divBdr>
        <w:top w:val="none" w:sz="0" w:space="0" w:color="auto"/>
        <w:left w:val="none" w:sz="0" w:space="0" w:color="auto"/>
        <w:bottom w:val="none" w:sz="0" w:space="0" w:color="auto"/>
        <w:right w:val="none" w:sz="0" w:space="0" w:color="auto"/>
      </w:divBdr>
    </w:div>
    <w:div w:id="1298489368">
      <w:bodyDiv w:val="1"/>
      <w:marLeft w:val="0"/>
      <w:marRight w:val="0"/>
      <w:marTop w:val="0"/>
      <w:marBottom w:val="0"/>
      <w:divBdr>
        <w:top w:val="none" w:sz="0" w:space="0" w:color="auto"/>
        <w:left w:val="none" w:sz="0" w:space="0" w:color="auto"/>
        <w:bottom w:val="none" w:sz="0" w:space="0" w:color="auto"/>
        <w:right w:val="none" w:sz="0" w:space="0" w:color="auto"/>
      </w:divBdr>
    </w:div>
    <w:div w:id="1671323003">
      <w:bodyDiv w:val="1"/>
      <w:marLeft w:val="0"/>
      <w:marRight w:val="0"/>
      <w:marTop w:val="0"/>
      <w:marBottom w:val="0"/>
      <w:divBdr>
        <w:top w:val="none" w:sz="0" w:space="0" w:color="auto"/>
        <w:left w:val="none" w:sz="0" w:space="0" w:color="auto"/>
        <w:bottom w:val="none" w:sz="0" w:space="0" w:color="auto"/>
        <w:right w:val="none" w:sz="0" w:space="0" w:color="auto"/>
      </w:divBdr>
    </w:div>
    <w:div w:id="1691645542">
      <w:bodyDiv w:val="1"/>
      <w:marLeft w:val="0"/>
      <w:marRight w:val="0"/>
      <w:marTop w:val="0"/>
      <w:marBottom w:val="0"/>
      <w:divBdr>
        <w:top w:val="none" w:sz="0" w:space="0" w:color="auto"/>
        <w:left w:val="none" w:sz="0" w:space="0" w:color="auto"/>
        <w:bottom w:val="none" w:sz="0" w:space="0" w:color="auto"/>
        <w:right w:val="none" w:sz="0" w:space="0" w:color="auto"/>
      </w:divBdr>
    </w:div>
    <w:div w:id="1825390596">
      <w:bodyDiv w:val="1"/>
      <w:marLeft w:val="0"/>
      <w:marRight w:val="0"/>
      <w:marTop w:val="0"/>
      <w:marBottom w:val="0"/>
      <w:divBdr>
        <w:top w:val="none" w:sz="0" w:space="0" w:color="auto"/>
        <w:left w:val="none" w:sz="0" w:space="0" w:color="auto"/>
        <w:bottom w:val="none" w:sz="0" w:space="0" w:color="auto"/>
        <w:right w:val="none" w:sz="0" w:space="0" w:color="auto"/>
      </w:divBdr>
    </w:div>
    <w:div w:id="1863087130">
      <w:bodyDiv w:val="1"/>
      <w:marLeft w:val="0"/>
      <w:marRight w:val="0"/>
      <w:marTop w:val="0"/>
      <w:marBottom w:val="0"/>
      <w:divBdr>
        <w:top w:val="none" w:sz="0" w:space="0" w:color="auto"/>
        <w:left w:val="none" w:sz="0" w:space="0" w:color="auto"/>
        <w:bottom w:val="none" w:sz="0" w:space="0" w:color="auto"/>
        <w:right w:val="none" w:sz="0" w:space="0" w:color="auto"/>
      </w:divBdr>
    </w:div>
    <w:div w:id="1863591533">
      <w:bodyDiv w:val="1"/>
      <w:marLeft w:val="0"/>
      <w:marRight w:val="0"/>
      <w:marTop w:val="0"/>
      <w:marBottom w:val="0"/>
      <w:divBdr>
        <w:top w:val="none" w:sz="0" w:space="0" w:color="auto"/>
        <w:left w:val="none" w:sz="0" w:space="0" w:color="auto"/>
        <w:bottom w:val="none" w:sz="0" w:space="0" w:color="auto"/>
        <w:right w:val="none" w:sz="0" w:space="0" w:color="auto"/>
      </w:divBdr>
      <w:divsChild>
        <w:div w:id="85296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699440">
              <w:marLeft w:val="0"/>
              <w:marRight w:val="0"/>
              <w:marTop w:val="0"/>
              <w:marBottom w:val="0"/>
              <w:divBdr>
                <w:top w:val="none" w:sz="0" w:space="0" w:color="auto"/>
                <w:left w:val="none" w:sz="0" w:space="0" w:color="auto"/>
                <w:bottom w:val="none" w:sz="0" w:space="0" w:color="auto"/>
                <w:right w:val="none" w:sz="0" w:space="0" w:color="auto"/>
              </w:divBdr>
              <w:divsChild>
                <w:div w:id="1223442379">
                  <w:marLeft w:val="0"/>
                  <w:marRight w:val="0"/>
                  <w:marTop w:val="0"/>
                  <w:marBottom w:val="0"/>
                  <w:divBdr>
                    <w:top w:val="none" w:sz="0" w:space="0" w:color="auto"/>
                    <w:left w:val="none" w:sz="0" w:space="0" w:color="auto"/>
                    <w:bottom w:val="none" w:sz="0" w:space="0" w:color="auto"/>
                    <w:right w:val="none" w:sz="0" w:space="0" w:color="auto"/>
                  </w:divBdr>
                  <w:divsChild>
                    <w:div w:id="20037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11065">
      <w:bodyDiv w:val="1"/>
      <w:marLeft w:val="0"/>
      <w:marRight w:val="0"/>
      <w:marTop w:val="0"/>
      <w:marBottom w:val="0"/>
      <w:divBdr>
        <w:top w:val="none" w:sz="0" w:space="0" w:color="auto"/>
        <w:left w:val="none" w:sz="0" w:space="0" w:color="auto"/>
        <w:bottom w:val="none" w:sz="0" w:space="0" w:color="auto"/>
        <w:right w:val="none" w:sz="0" w:space="0" w:color="auto"/>
      </w:divBdr>
    </w:div>
    <w:div w:id="19235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reports/climate-crisis-child-rights-crisis" TargetMode="External"/><Relationship Id="rId13" Type="http://schemas.openxmlformats.org/officeDocument/2006/relationships/hyperlink" Target="https://www.instagram.com/unice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cef.org/reports/coldest-year-rest-of-their-lives-children-heatwaves" TargetMode="External"/><Relationship Id="rId12" Type="http://schemas.openxmlformats.org/officeDocument/2006/relationships/hyperlink" Target="https://www.facebook.com/unice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unicefmedia" TargetMode="External"/><Relationship Id="rId5" Type="http://schemas.openxmlformats.org/officeDocument/2006/relationships/footnotes" Target="footnotes.xml"/><Relationship Id="rId15" Type="http://schemas.openxmlformats.org/officeDocument/2006/relationships/hyperlink" Target="mailto:tingram@unicef.org" TargetMode="External"/><Relationship Id="rId10" Type="http://schemas.openxmlformats.org/officeDocument/2006/relationships/hyperlink" Target="http://www.unicef.org" TargetMode="External"/><Relationship Id="rId4" Type="http://schemas.openxmlformats.org/officeDocument/2006/relationships/webSettings" Target="webSettings.xml"/><Relationship Id="rId9" Type="http://schemas.openxmlformats.org/officeDocument/2006/relationships/hyperlink" Target="https://weshare.unicef.org/Package/2AMZIF7XM7FW" TargetMode="External"/><Relationship Id="rId14" Type="http://schemas.openxmlformats.org/officeDocument/2006/relationships/hyperlink" Target="https://www.youtube.com/unic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Ingram</dc:creator>
  <cp:keywords/>
  <dc:description/>
  <cp:lastModifiedBy>Tess Ingram</cp:lastModifiedBy>
  <cp:revision>17</cp:revision>
  <dcterms:created xsi:type="dcterms:W3CDTF">2022-10-11T14:26:00Z</dcterms:created>
  <dcterms:modified xsi:type="dcterms:W3CDTF">2022-10-14T19:51:00Z</dcterms:modified>
</cp:coreProperties>
</file>