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291" w14:textId="55D05449" w:rsidR="006B470F" w:rsidRPr="00E6146A" w:rsidRDefault="00E6146A" w:rsidP="00E6146A">
      <w:pPr>
        <w:spacing w:after="0" w:line="240" w:lineRule="auto"/>
        <w:jc w:val="center"/>
        <w:rPr>
          <w:rFonts w:ascii="Sylfaen" w:hAnsi="Sylfaen"/>
        </w:rPr>
      </w:pPr>
      <w:r w:rsidRPr="00E6146A">
        <w:rPr>
          <w:rStyle w:val="Strong"/>
          <w:rFonts w:ascii="Sylfaen" w:eastAsia="Times New Roman" w:hAnsi="Sylfaen"/>
        </w:rPr>
        <w:t xml:space="preserve">559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միլիոն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երեխա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այսօր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ենթարկվում</w:t>
      </w:r>
      <w:proofErr w:type="spellEnd"/>
      <w:r w:rsidRPr="00E6146A">
        <w:rPr>
          <w:rFonts w:ascii="Sylfaen" w:eastAsia="Times New Roman" w:hAnsi="Sylfaen"/>
        </w:rPr>
        <w:t xml:space="preserve"> </w:t>
      </w:r>
      <w:r w:rsidRPr="00E6146A">
        <w:rPr>
          <w:rStyle w:val="Strong"/>
          <w:rFonts w:ascii="Sylfaen" w:eastAsia="Times New Roman" w:hAnsi="Sylfaen" w:cs="Cambria Math"/>
        </w:rPr>
        <w:t>է</w:t>
      </w:r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բարձր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հաճախականությամբ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ջերմային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ալիքների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ազդեցության</w:t>
      </w:r>
      <w:proofErr w:type="spellEnd"/>
      <w:r w:rsidRPr="00E6146A">
        <w:rPr>
          <w:rStyle w:val="Strong"/>
          <w:rFonts w:ascii="Sylfaen" w:eastAsia="Times New Roman" w:hAnsi="Sylfaen"/>
        </w:rPr>
        <w:t xml:space="preserve">.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այս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թիվը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մինչև</w:t>
      </w:r>
      <w:proofErr w:type="spellEnd"/>
      <w:r w:rsidRPr="00E6146A">
        <w:rPr>
          <w:rStyle w:val="Strong"/>
          <w:rFonts w:ascii="Sylfaen" w:eastAsia="Times New Roman" w:hAnsi="Sylfaen"/>
        </w:rPr>
        <w:t xml:space="preserve"> 2050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թվականը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ամբողջ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աշխարհում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կաճի</w:t>
      </w:r>
      <w:proofErr w:type="spellEnd"/>
      <w:r w:rsidRPr="00E6146A">
        <w:rPr>
          <w:rStyle w:val="Strong"/>
          <w:rFonts w:ascii="Sylfaen" w:eastAsia="Times New Roman" w:hAnsi="Sylfaen" w:cs="Cambria Math"/>
        </w:rPr>
        <w:t>՝</w:t>
      </w:r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կազմելով</w:t>
      </w:r>
      <w:proofErr w:type="spellEnd"/>
      <w:r w:rsidRPr="00E6146A">
        <w:rPr>
          <w:rFonts w:ascii="Sylfaen" w:eastAsia="Times New Roman" w:hAnsi="Sylfaen"/>
        </w:rPr>
        <w:t xml:space="preserve"> </w:t>
      </w:r>
      <w:r w:rsidRPr="00E6146A">
        <w:rPr>
          <w:rStyle w:val="Strong"/>
          <w:rFonts w:ascii="Sylfaen" w:eastAsia="Times New Roman" w:hAnsi="Sylfaen"/>
        </w:rPr>
        <w:t xml:space="preserve">2,02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միլիարդ</w:t>
      </w:r>
      <w:proofErr w:type="spellEnd"/>
      <w:r w:rsidRPr="00E6146A">
        <w:rPr>
          <w:rFonts w:ascii="Sylfaen" w:eastAsia="Times New Roman" w:hAnsi="Sylfaen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</w:rPr>
        <w:t>երեխա</w:t>
      </w:r>
      <w:proofErr w:type="spellEnd"/>
      <w:r w:rsidRPr="00E6146A">
        <w:rPr>
          <w:rStyle w:val="Strong"/>
          <w:rFonts w:ascii="Sylfaen" w:eastAsia="Times New Roman" w:hAnsi="Sylfaen"/>
        </w:rPr>
        <w:t>:</w:t>
      </w:r>
      <w:r w:rsidRPr="00E6146A">
        <w:rPr>
          <w:rFonts w:ascii="Sylfaen" w:eastAsia="Times New Roman" w:hAnsi="Sylfaen"/>
        </w:rPr>
        <w:br/>
      </w:r>
    </w:p>
    <w:p w14:paraId="79AAE1E0" w14:textId="3BD8009D" w:rsidR="00E6146A" w:rsidRDefault="00E6146A" w:rsidP="00E6146A">
      <w:pPr>
        <w:spacing w:after="0" w:line="240" w:lineRule="auto"/>
        <w:jc w:val="center"/>
        <w:rPr>
          <w:rStyle w:val="Emphasis"/>
          <w:rFonts w:ascii="Sylfaen" w:hAnsi="Sylfaen"/>
          <w:color w:val="202020"/>
          <w:sz w:val="24"/>
          <w:szCs w:val="24"/>
        </w:rPr>
      </w:pP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Անհապաղ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քայլեր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անհրաժեշտ</w:t>
      </w:r>
      <w:proofErr w:type="spellEnd"/>
      <w:r w:rsidRPr="00E6146A">
        <w:rPr>
          <w:rStyle w:val="Emphasis"/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որպեսզի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երեխաներն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խոցելի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համայնքները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ուժգնացող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տապից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այլ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կլիմայական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ցնցումներից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պաշտպանված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color w:val="202020"/>
          <w:sz w:val="24"/>
          <w:szCs w:val="24"/>
        </w:rPr>
        <w:t>լինեն</w:t>
      </w:r>
      <w:proofErr w:type="spellEnd"/>
      <w:r w:rsidRPr="00E6146A">
        <w:rPr>
          <w:rStyle w:val="Emphasis"/>
          <w:rFonts w:ascii="Sylfaen" w:hAnsi="Sylfaen"/>
          <w:color w:val="202020"/>
          <w:sz w:val="24"/>
          <w:szCs w:val="24"/>
        </w:rPr>
        <w:t>:</w:t>
      </w:r>
    </w:p>
    <w:p w14:paraId="689C6059" w14:textId="77777777" w:rsidR="00E6146A" w:rsidRPr="00E6146A" w:rsidRDefault="00E6146A" w:rsidP="00E6146A">
      <w:pPr>
        <w:spacing w:after="0" w:line="240" w:lineRule="auto"/>
        <w:jc w:val="center"/>
        <w:rPr>
          <w:rFonts w:ascii="Sylfaen" w:hAnsi="Sylfaen"/>
          <w:color w:val="202020"/>
          <w:sz w:val="24"/>
          <w:szCs w:val="24"/>
        </w:rPr>
      </w:pPr>
    </w:p>
    <w:p w14:paraId="2BA838A1" w14:textId="77777777" w:rsidR="00E6146A" w:rsidRPr="00E6146A" w:rsidRDefault="00E6146A" w:rsidP="00E6146A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E6146A">
        <w:rPr>
          <w:rStyle w:val="Strong"/>
          <w:rFonts w:ascii="Sylfaen" w:hAnsi="Sylfaen" w:cs="Cambria Math"/>
          <w:color w:val="202020"/>
          <w:sz w:val="24"/>
          <w:szCs w:val="24"/>
        </w:rPr>
        <w:t>ԼՈՆԴՈՆ</w:t>
      </w:r>
      <w:r w:rsidRPr="00E6146A">
        <w:rPr>
          <w:rStyle w:val="Strong"/>
          <w:rFonts w:ascii="Sylfaen" w:hAnsi="Sylfaen"/>
          <w:color w:val="202020"/>
          <w:sz w:val="24"/>
          <w:szCs w:val="24"/>
        </w:rPr>
        <w:t>/</w:t>
      </w:r>
      <w:r w:rsidRPr="00E6146A">
        <w:rPr>
          <w:rStyle w:val="Strong"/>
          <w:rFonts w:ascii="Sylfaen" w:hAnsi="Sylfaen" w:cs="Cambria Math"/>
          <w:color w:val="202020"/>
          <w:sz w:val="24"/>
          <w:szCs w:val="24"/>
        </w:rPr>
        <w:t>ՆՅՈՒ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Style w:val="Strong"/>
          <w:rFonts w:ascii="Sylfaen" w:hAnsi="Sylfaen" w:cs="Cambria Math"/>
          <w:color w:val="202020"/>
          <w:sz w:val="24"/>
          <w:szCs w:val="24"/>
        </w:rPr>
        <w:t>ՅՈՐՔ</w:t>
      </w:r>
      <w:r w:rsidRPr="00E6146A">
        <w:rPr>
          <w:rStyle w:val="Strong"/>
          <w:rFonts w:ascii="Sylfaen" w:hAnsi="Sylfaen"/>
          <w:color w:val="202020"/>
          <w:sz w:val="24"/>
          <w:szCs w:val="24"/>
        </w:rPr>
        <w:t>, 29-</w:t>
      </w:r>
      <w:r w:rsidRPr="00E6146A">
        <w:rPr>
          <w:rStyle w:val="Strong"/>
          <w:rFonts w:ascii="Sylfaen" w:hAnsi="Sylfaen" w:cs="Cambria Math"/>
          <w:color w:val="202020"/>
          <w:sz w:val="24"/>
          <w:szCs w:val="24"/>
        </w:rPr>
        <w:t>ը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hAnsi="Sylfaen" w:cs="Cambria Math"/>
          <w:color w:val="202020"/>
          <w:sz w:val="24"/>
          <w:szCs w:val="24"/>
        </w:rPr>
        <w:t>հոկտեմբերի</w:t>
      </w:r>
      <w:proofErr w:type="spellEnd"/>
      <w:r w:rsidRPr="00E6146A">
        <w:rPr>
          <w:rStyle w:val="Strong"/>
          <w:rFonts w:ascii="Sylfaen" w:hAnsi="Sylfaen"/>
          <w:color w:val="202020"/>
          <w:sz w:val="24"/>
          <w:szCs w:val="24"/>
        </w:rPr>
        <w:t xml:space="preserve">, 2022 </w:t>
      </w:r>
      <w:proofErr w:type="spellStart"/>
      <w:r w:rsidRPr="00E6146A">
        <w:rPr>
          <w:rStyle w:val="Strong"/>
          <w:rFonts w:ascii="Sylfaen" w:hAnsi="Sylfaen" w:cs="Cambria Math"/>
          <w:color w:val="202020"/>
          <w:sz w:val="24"/>
          <w:szCs w:val="24"/>
        </w:rPr>
        <w:t>թվական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–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Ըստ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E6146A">
        <w:rPr>
          <w:rFonts w:ascii="Sylfaen" w:hAnsi="Sylfaen"/>
          <w:color w:val="202020"/>
          <w:sz w:val="24"/>
          <w:szCs w:val="24"/>
        </w:rPr>
        <w:t>-</w:t>
      </w:r>
      <w:r w:rsidRPr="00E6146A">
        <w:rPr>
          <w:rFonts w:ascii="Sylfaen" w:hAnsi="Sylfaen" w:cs="Cambria Math"/>
          <w:color w:val="202020"/>
          <w:sz w:val="24"/>
          <w:szCs w:val="24"/>
        </w:rPr>
        <w:t>ի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հետազոտության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559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միլիոն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ներկայումս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ենթարկվում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հաճախականությամբ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624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միլիոն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ապրում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առանձնահատկություններ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ունեցող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գոտիներում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տևողության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ուժգնության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ծայրահեղ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Տարվա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ընթացքում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՛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հարավային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՛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հյուսիսային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կիսագնդերում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ռեկորդներ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գրանցեցին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առիթով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 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Ամենացուրտ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տարին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ողջ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կյանքի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համար</w:t>
      </w:r>
      <w:proofErr w:type="spellEnd"/>
      <w:r w:rsidRPr="00E6146A">
        <w:rPr>
          <w:rStyle w:val="Strong"/>
          <w:rFonts w:ascii="Cambria Math" w:hAnsi="Cambria Math" w:cs="Cambria Math"/>
          <w:color w:val="202020"/>
          <w:sz w:val="24"/>
          <w:szCs w:val="24"/>
        </w:rPr>
        <w:t>․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պաշտպանելով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երեխաներին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աճող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Emphasis"/>
          <w:rFonts w:ascii="Sylfaen" w:hAnsi="Sylfaen" w:cs="Cambria Math"/>
          <w:b/>
          <w:bCs/>
          <w:color w:val="202020"/>
          <w:sz w:val="24"/>
          <w:szCs w:val="24"/>
        </w:rPr>
        <w:t>ազդեցություններից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զեկույցն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ընդգծում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վրա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արդեն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իսկ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հսկայական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մակարդակը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տաքացման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նույնիսկ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ցածր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մակարդակներում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 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ընդամենը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տասնամյակ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աշխարհում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ամենուրեք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հաճախակի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տեղի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ունենալիք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անխուսափելի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դարձել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 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կյանքում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Ըստ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զեկույցի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ակնկալվում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2050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թվականը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աշխարհի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բոլոր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2,02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միլիարդ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կենթարկվեն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հաճախականությամբ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ազդեցությանը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անկախ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բանից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աշխարհը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առաջ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կշարժվի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«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ջերմոցային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գազերի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ցածր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արտանետումների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սցենարով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»,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է՝</w:t>
      </w:r>
      <w:r w:rsidRPr="00E6146A">
        <w:rPr>
          <w:rFonts w:ascii="Sylfaen" w:hAnsi="Sylfaen"/>
          <w:color w:val="202020"/>
          <w:sz w:val="24"/>
          <w:szCs w:val="24"/>
        </w:rPr>
        <w:t xml:space="preserve"> 2050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թվականին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մոտավորապես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1,7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աստիճան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տաքացումով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«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ջերմոցային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գազերի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շատ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արտանետումների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սցենարով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»,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ենթադրում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է՝</w:t>
      </w:r>
      <w:r w:rsidRPr="00E6146A">
        <w:rPr>
          <w:rFonts w:ascii="Sylfaen" w:hAnsi="Sylfaen"/>
          <w:color w:val="202020"/>
          <w:sz w:val="24"/>
          <w:szCs w:val="24"/>
        </w:rPr>
        <w:t xml:space="preserve"> 2050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թվականին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2,4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աստիճան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բացահայտումները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ընդգծում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ծառայությունների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հարմարեցման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հրատապ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անհրաժեշտությունը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որոնց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ապավինում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տաքացման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անխուսափելի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ազդեցությունների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ի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հայտ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գալուն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զուգահեռ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Ուսումնասիրությունը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հիմք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հանդիսանում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մեղմացմանն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ուղղված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շարունակական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գործողությունների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կանխելու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երևույթների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վատթարագույն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այդ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թվում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երկար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ծայրահեղ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  <w:t>«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Օդի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բարձրանում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զուգահեռաբար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աճում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վրա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դրա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», -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նշել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E6146A">
        <w:rPr>
          <w:rFonts w:ascii="Sylfaen" w:hAnsi="Sylfaen"/>
          <w:color w:val="202020"/>
          <w:sz w:val="24"/>
          <w:szCs w:val="24"/>
        </w:rPr>
        <w:t>-</w:t>
      </w:r>
      <w:r w:rsidRPr="00E6146A">
        <w:rPr>
          <w:rFonts w:ascii="Sylfaen" w:hAnsi="Sylfaen" w:cs="Cambria Math"/>
          <w:color w:val="202020"/>
          <w:sz w:val="24"/>
          <w:szCs w:val="24"/>
        </w:rPr>
        <w:t>ի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գործադիր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տնօրեն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Քեթրին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Ռասըլը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 «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Արդեն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իսկ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3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երեխայից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1-</w:t>
      </w:r>
      <w:r w:rsidRPr="00E6146A">
        <w:rPr>
          <w:rFonts w:ascii="Sylfaen" w:hAnsi="Sylfaen" w:cs="Cambria Math"/>
          <w:color w:val="202020"/>
          <w:sz w:val="24"/>
          <w:szCs w:val="24"/>
        </w:rPr>
        <w:t>ն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ապրում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ծայրահեղ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ունեցող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lastRenderedPageBreak/>
        <w:t>երկրներում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գրեթե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յուրաքանչյուր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4-</w:t>
      </w:r>
      <w:r w:rsidRPr="00E6146A">
        <w:rPr>
          <w:rFonts w:ascii="Sylfaen" w:hAnsi="Sylfaen" w:cs="Cambria Math"/>
          <w:color w:val="202020"/>
          <w:sz w:val="24"/>
          <w:szCs w:val="24"/>
        </w:rPr>
        <w:t>րդ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ենթարկվում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հաճախականությամբ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իսկ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իրավիճակը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գնալով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վատթարանում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Առաջիկա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երեսուն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տարիների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ընթացքում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շատ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կենթարկվեն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 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երկար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ուժգին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հաճախակի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կրկնվող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ազդեցություն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ինչը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կվտանգի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առողջությունն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բարեկեցությունը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որքան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կործանարար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կլինեն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փոփոխությունները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կախված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մեր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հիմա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՛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ձեռնարկվող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գործողություններից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Ամենափոքր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քայլը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կարելի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անել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կառավարությունները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շտապ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սահմանափակեն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տաքացումը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1,5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աստիճան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Ցելսիուս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կրկնապատկեն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հարմարվողականությանն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ուղղված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ֆինանսավորումը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2025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թվականը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Սա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կյանքն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ապագան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 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մոլորակի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ապագան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փրկելու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միա՛կ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տարբերակն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>»: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հատկապես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վնասակար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քանի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մեծահասակների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համեմատ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մոտ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մարմնի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ջերմակարգավորումն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դժվար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ընթանում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Որքան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շատ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ենթարկվում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շոգի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այնքան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մեծ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մոտ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առողջական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խնդիրների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հավանականությունը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այդ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թվում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շնչառական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քրոնիկ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հիվանդությունների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ասթմայի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սրտանոթային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հիվանդությունների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Շոգից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մահացության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վտանգը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հատկապես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մեծ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նորածինների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փոքր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մոտ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կարող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կեցության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անվտանգության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սնուցման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հասանելիության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նրանց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կրթության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ապագա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ապրուստի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վրա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Բացահայտվել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ֆոնն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այժմ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538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մլն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երեխայի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աշխարհի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23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տոկոսի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վրա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աճի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1,7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աստիճանով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ապա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1,6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մլրդ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կտուժի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իսկ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2.4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աստիճանով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բարձրանալու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դեպքում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կտուժի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1,9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մլրդ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պատկերն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ընդգծում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տաքացումը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զսպելու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կյանքեր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պաշտպանելու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համար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արտանետումների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նվազեցման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հարմարվողականության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հրատապ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կտրուկ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միջոցառումների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կարևորությունը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Լրացուցիչ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միլիոնավոր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կենթարկվեն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ծայրահեղ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կախված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հանգամանքից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տաքացման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ինչ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կգրանցվի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Հյուսիսային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շրջանների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հատկապես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Եվրոպայում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բնակվողները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կենթարկվեն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ծայրահեղ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ջերմային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ալիքների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իսկ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2050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թվականը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Աֆրիկայում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Ասիայում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գրեթե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կեսը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կլինի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ծայրահեղ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ջերմաստիճանի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մշտական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ազդեցության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տակ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>:</w:t>
      </w:r>
      <w:r w:rsidRPr="00E6146A">
        <w:rPr>
          <w:rFonts w:ascii="Sylfaen" w:hAnsi="Sylfaen"/>
          <w:color w:val="202020"/>
          <w:sz w:val="24"/>
          <w:szCs w:val="24"/>
        </w:rPr>
        <w:br/>
        <w:t> </w:t>
      </w:r>
      <w:r w:rsidRPr="00E6146A">
        <w:rPr>
          <w:rFonts w:ascii="Sylfaen" w:hAnsi="Sylfaen"/>
          <w:color w:val="202020"/>
          <w:sz w:val="24"/>
          <w:szCs w:val="24"/>
        </w:rPr>
        <w:br/>
      </w:r>
      <w:r w:rsidRPr="00E6146A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E6146A">
        <w:rPr>
          <w:rFonts w:ascii="Sylfaen" w:hAnsi="Sylfaen"/>
          <w:color w:val="202020"/>
          <w:sz w:val="24"/>
          <w:szCs w:val="24"/>
        </w:rPr>
        <w:t>-</w:t>
      </w:r>
      <w:r w:rsidRPr="00E6146A">
        <w:rPr>
          <w:rFonts w:ascii="Sylfaen" w:hAnsi="Sylfaen" w:cs="Cambria Math"/>
          <w:color w:val="202020"/>
          <w:sz w:val="24"/>
          <w:szCs w:val="24"/>
        </w:rPr>
        <w:t>ը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կոչ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անում</w:t>
      </w:r>
      <w:proofErr w:type="spellEnd"/>
      <w:r w:rsidRPr="00E6146A">
        <w:rPr>
          <w:rFonts w:ascii="Sylfae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hAnsi="Sylfaen" w:cs="Cambria Math"/>
          <w:color w:val="202020"/>
          <w:sz w:val="24"/>
          <w:szCs w:val="24"/>
        </w:rPr>
        <w:t>կառավարություններին</w:t>
      </w:r>
      <w:proofErr w:type="spellEnd"/>
      <w:r w:rsidRPr="00E6146A">
        <w:rPr>
          <w:rFonts w:ascii="Sylfaen" w:hAnsi="Sylfaen" w:cs="Cambria Math"/>
          <w:color w:val="202020"/>
          <w:sz w:val="24"/>
          <w:szCs w:val="24"/>
        </w:rPr>
        <w:t>՝</w:t>
      </w:r>
    </w:p>
    <w:p w14:paraId="6F913268" w14:textId="77777777" w:rsidR="00E6146A" w:rsidRPr="00E6146A" w:rsidRDefault="00E6146A" w:rsidP="00E6146A">
      <w:pPr>
        <w:numPr>
          <w:ilvl w:val="0"/>
          <w:numId w:val="3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Հարմարեցնել</w:t>
      </w:r>
      <w:proofErr w:type="spellEnd"/>
      <w:r w:rsidRPr="00E6146A">
        <w:rPr>
          <w:rStyle w:val="Strong"/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սոցիալական</w:t>
      </w:r>
      <w:proofErr w:type="spellEnd"/>
      <w:r w:rsidRPr="00E6146A">
        <w:rPr>
          <w:rStyle w:val="Strong"/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ծառայությունները</w:t>
      </w:r>
      <w:proofErr w:type="spellEnd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Style w:val="Strong"/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պաշտպանելու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երեխաներին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կլիմայական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փոփոխությունների</w:t>
      </w:r>
      <w:proofErr w:type="spellEnd"/>
      <w:r w:rsidRPr="00E6146A">
        <w:rPr>
          <w:rStyle w:val="Strong"/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կործանիչ</w:t>
      </w:r>
      <w:proofErr w:type="spellEnd"/>
      <w:r w:rsidRPr="00E6146A">
        <w:rPr>
          <w:rStyle w:val="Strong"/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ազդեցություններից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Ամեն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երկիր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հարմարեցնի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կարևոր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սոցիալական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ծառայությունները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(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ջուր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lastRenderedPageBreak/>
        <w:t>սանիտարական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պայմաններ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հիգիենա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առողջապահություն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կրթություն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սնուցում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սոցիալական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պաշտպանություն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պաշտպանություն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)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ճգնաժամային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իրավիճակներին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Օրինակ</w:t>
      </w:r>
      <w:proofErr w:type="spellEnd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պարենային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համակարգը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ամրապնդվի</w:t>
      </w:r>
      <w:proofErr w:type="spellEnd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դիմակայելու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վտանգներին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ապահովելու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առողջ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սննդի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շարունակական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հասանելիությունը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մեծացնել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ներդրումները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երեխաների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մայրերի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առավել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խոցելի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բնակչության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շրջանում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ծանր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թերսնման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վաղ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կանխարգելման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հայտնաբերման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հաղթահարման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գործում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3047A948" w14:textId="77777777" w:rsidR="00E6146A" w:rsidRPr="00E6146A" w:rsidRDefault="00E6146A" w:rsidP="00E6146A">
      <w:pPr>
        <w:numPr>
          <w:ilvl w:val="0"/>
          <w:numId w:val="3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Նախապատրաստել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երեխաներին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ապրելու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փոփոխված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կլիմայի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պայմաններում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Յուրաքանչյուր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երկիր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կրթի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երեխաներին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երիտասարդներին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կլիմայի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փոփոխության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աղետների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ռիսկի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նվազեցման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>, «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կանաչ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»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ապրելակերպի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վերաբերյալ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հնարավորություն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տա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նրանց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բովանդակալից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մասնակցելու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ազդելու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կլիմայի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քաղաքականության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մշակմանը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4835FF67" w14:textId="77777777" w:rsidR="00E6146A" w:rsidRPr="00E6146A" w:rsidRDefault="00E6146A" w:rsidP="00E6146A">
      <w:pPr>
        <w:numPr>
          <w:ilvl w:val="0"/>
          <w:numId w:val="3"/>
        </w:numPr>
        <w:spacing w:after="0" w:line="240" w:lineRule="auto"/>
        <w:rPr>
          <w:rFonts w:ascii="Sylfaen" w:eastAsia="Times New Roman" w:hAnsi="Sylfaen"/>
          <w:color w:val="202020"/>
          <w:sz w:val="24"/>
          <w:szCs w:val="24"/>
        </w:rPr>
      </w:pP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Առաջնահերթություն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տալ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երեխաներին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երիտասարդներին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կլիմայի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ֆինանսավորման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ռեսուրսների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հարցում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Զարգացած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երկրները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կատարեն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իրենց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COP26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համաձայնագրի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դրույթները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է՝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կրկնապատկել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հարմարվողականության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ֆինանսավորումը</w:t>
      </w:r>
      <w:proofErr w:type="spellEnd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2025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թվականն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այն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> 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հասցնելով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նվազագույնը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40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միլիարդ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դոլարի</w:t>
      </w:r>
      <w:proofErr w:type="spellEnd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որպես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համապատասխան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քայլ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ուղղված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2030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թվականը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հարմարվողականության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համար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տարեկան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առնվազն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300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միլիարդ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դոլար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տրամադրելուն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Հարմարվողականության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ֆինանսավորումը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կազմի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կլիմային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ուղղված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ամբողջ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ֆինանսավորման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կեսը</w:t>
      </w:r>
      <w:proofErr w:type="spellEnd"/>
      <w:r w:rsidRPr="00E6146A">
        <w:rPr>
          <w:rFonts w:ascii="Sylfaen" w:eastAsia="Times New Roman" w:hAnsi="Sylfaen"/>
          <w:color w:val="202020"/>
          <w:sz w:val="24"/>
          <w:szCs w:val="24"/>
        </w:rPr>
        <w:t>:</w:t>
      </w:r>
    </w:p>
    <w:p w14:paraId="343E69C9" w14:textId="5A9400DC" w:rsidR="00E6146A" w:rsidRPr="00E6146A" w:rsidRDefault="00E6146A" w:rsidP="00E6146A">
      <w:pPr>
        <w:spacing w:after="0" w:line="240" w:lineRule="auto"/>
        <w:rPr>
          <w:rFonts w:ascii="Sylfaen" w:hAnsi="Sylfaen"/>
        </w:rPr>
      </w:pP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Կանխարգելել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կլիմայական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Style w:val="Strong"/>
          <w:rFonts w:ascii="Sylfaen" w:eastAsia="Times New Roman" w:hAnsi="Sylfaen" w:cs="Cambria Math"/>
          <w:color w:val="202020"/>
          <w:sz w:val="24"/>
          <w:szCs w:val="24"/>
        </w:rPr>
        <w:t>աղետը</w:t>
      </w:r>
      <w:proofErr w:type="spellEnd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կտրուկ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նվազեցնելով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ջերմոցային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գազերի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արտանետումները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և</w:t>
      </w:r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պահպանելով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Ցելսիուսի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սանդղակով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1,5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աստիճան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բարձրացման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սահմանափակման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պարտավորությունը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Կանխատեսվում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որ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այս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տասնամյակում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արտանետումները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կավելանան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14%-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ով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ինչը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մեզ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կդնի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աղետալի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տաքացման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ճանապարհին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Բոլոր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պետությունները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վերանայեն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իրենց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ազգային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կլիմայական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ծրագրերն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ու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քաղաքականությունը</w:t>
      </w:r>
      <w:proofErr w:type="spellEnd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՝</w:t>
      </w:r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սահմանելով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մեծ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հավակնություններ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ու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ավելի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շատ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գործողություններ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: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Նրանք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պետք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է</w:t>
      </w:r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նվազագույնը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45%-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ով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կրճատեն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արտանետումները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2030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թվականը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,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որպեսզի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հնարավոր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լինի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պահպանել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գլոբալ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տաքացումը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ըստ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Ցելսիուսի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մինչև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1,5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աստիճան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սահմանափակման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 xml:space="preserve"> </w:t>
      </w:r>
      <w:proofErr w:type="spellStart"/>
      <w:r w:rsidRPr="00E6146A">
        <w:rPr>
          <w:rFonts w:ascii="Sylfaen" w:eastAsia="Times New Roman" w:hAnsi="Sylfaen" w:cs="Cambria Math"/>
          <w:color w:val="202020"/>
          <w:sz w:val="24"/>
          <w:szCs w:val="24"/>
        </w:rPr>
        <w:t>պարտավորությունը</w:t>
      </w:r>
      <w:proofErr w:type="spellEnd"/>
      <w:r w:rsidRPr="00E6146A">
        <w:rPr>
          <w:rFonts w:ascii="Sylfaen" w:eastAsia="Times New Roman" w:hAnsi="Sylfaen" w:cs="Times New Roman"/>
          <w:color w:val="202020"/>
          <w:sz w:val="24"/>
          <w:szCs w:val="24"/>
        </w:rPr>
        <w:t>:</w:t>
      </w:r>
    </w:p>
    <w:sectPr w:rsidR="00E6146A" w:rsidRPr="00E6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6F"/>
    <w:multiLevelType w:val="multilevel"/>
    <w:tmpl w:val="DCB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B6C2C"/>
    <w:multiLevelType w:val="multilevel"/>
    <w:tmpl w:val="3AA2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6A"/>
    <w:rsid w:val="0095064B"/>
    <w:rsid w:val="00DC3367"/>
    <w:rsid w:val="00E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5D9"/>
  <w15:chartTrackingRefBased/>
  <w15:docId w15:val="{13F4CBCE-E96D-4D61-B9A3-831C675C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46A"/>
    <w:pPr>
      <w:spacing w:after="0" w:line="300" w:lineRule="auto"/>
      <w:outlineLvl w:val="0"/>
    </w:pPr>
    <w:rPr>
      <w:rFonts w:ascii="Helvetica" w:hAnsi="Helvetica" w:cs="Times New Roman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146A"/>
    <w:pPr>
      <w:spacing w:after="0" w:line="300" w:lineRule="auto"/>
      <w:outlineLvl w:val="1"/>
    </w:pPr>
    <w:rPr>
      <w:rFonts w:ascii="Helvetica" w:hAnsi="Helvetica" w:cs="Times New Roman"/>
      <w:b/>
      <w:bCs/>
      <w:color w:val="202020"/>
      <w:sz w:val="33"/>
      <w:szCs w:val="33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6146A"/>
    <w:pPr>
      <w:spacing w:after="0" w:line="300" w:lineRule="auto"/>
      <w:outlineLvl w:val="2"/>
    </w:pPr>
    <w:rPr>
      <w:rFonts w:ascii="Helvetica" w:hAnsi="Helvetica" w:cs="Times New Roman"/>
      <w:b/>
      <w:bCs/>
      <w:color w:val="202020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6146A"/>
    <w:pPr>
      <w:spacing w:after="0" w:line="300" w:lineRule="auto"/>
      <w:outlineLvl w:val="3"/>
    </w:pPr>
    <w:rPr>
      <w:rFonts w:ascii="Helvetica" w:hAnsi="Helvetica" w:cs="Times New Roman"/>
      <w:b/>
      <w:bCs/>
      <w:color w:val="202020"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6146A"/>
    <w:pPr>
      <w:spacing w:after="0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6146A"/>
    <w:pPr>
      <w:spacing w:after="0" w:line="240" w:lineRule="auto"/>
      <w:outlineLvl w:val="5"/>
    </w:pPr>
    <w:rPr>
      <w:rFonts w:ascii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14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146A"/>
    <w:rPr>
      <w:rFonts w:ascii="Helvetica" w:hAnsi="Helvetica" w:cs="Times New Roman"/>
      <w:b/>
      <w:bCs/>
      <w:color w:val="202020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6A"/>
    <w:rPr>
      <w:rFonts w:ascii="Helvetica" w:hAnsi="Helvetica" w:cs="Times New Roman"/>
      <w:b/>
      <w:bCs/>
      <w:color w:val="20202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6A"/>
    <w:rPr>
      <w:rFonts w:ascii="Helvetica" w:hAnsi="Helvetica" w:cs="Times New Roman"/>
      <w:b/>
      <w:bCs/>
      <w:color w:val="202020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6A"/>
    <w:rPr>
      <w:rFonts w:ascii="Helvetica" w:hAnsi="Helvetica" w:cs="Times New Roman"/>
      <w:b/>
      <w:bCs/>
      <w:color w:val="20202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6A"/>
    <w:rPr>
      <w:rFonts w:ascii="Calibri" w:hAnsi="Calibri" w:cs="Calibri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6A"/>
    <w:rPr>
      <w:rFonts w:ascii="Calibri" w:hAnsi="Calibri" w:cs="Calibri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614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46A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E6146A"/>
    <w:pPr>
      <w:spacing w:before="150" w:after="15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6146A"/>
    <w:pPr>
      <w:spacing w:before="150" w:after="150" w:line="240" w:lineRule="auto"/>
    </w:pPr>
    <w:rPr>
      <w:rFonts w:ascii="Calibri" w:hAnsi="Calibri" w:cs="Calibri"/>
    </w:rPr>
  </w:style>
  <w:style w:type="paragraph" w:customStyle="1" w:styleId="readmsgbody">
    <w:name w:val="readmsgbody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xternalclass">
    <w:name w:val="externalclass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image">
    <w:name w:val="mcnimage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retinaimage">
    <w:name w:val="mcnretinaimage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textcontent">
    <w:name w:val="mcntextcontent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previewtext">
    <w:name w:val="mcnpreviewtext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  <w:vanish/>
    </w:rPr>
  </w:style>
  <w:style w:type="paragraph" w:customStyle="1" w:styleId="templatecontainer">
    <w:name w:val="templatecontainer"/>
    <w:basedOn w:val="Normal"/>
    <w:uiPriority w:val="99"/>
    <w:semiHidden/>
    <w:rsid w:val="00E614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cntextcontent1">
    <w:name w:val="mcntextcontent1"/>
    <w:basedOn w:val="Normal"/>
    <w:uiPriority w:val="99"/>
    <w:semiHidden/>
    <w:rsid w:val="00E6146A"/>
    <w:pPr>
      <w:spacing w:before="150" w:after="150" w:line="360" w:lineRule="auto"/>
    </w:pPr>
    <w:rPr>
      <w:rFonts w:ascii="Helvetica" w:hAnsi="Helvetica" w:cs="Times New Roman"/>
      <w:color w:val="656565"/>
      <w:sz w:val="18"/>
      <w:szCs w:val="18"/>
    </w:rPr>
  </w:style>
  <w:style w:type="paragraph" w:customStyle="1" w:styleId="mcntextcontent2">
    <w:name w:val="mcntextcontent2"/>
    <w:basedOn w:val="Normal"/>
    <w:uiPriority w:val="99"/>
    <w:semiHidden/>
    <w:rsid w:val="00E6146A"/>
    <w:pPr>
      <w:spacing w:before="150" w:after="150" w:line="360" w:lineRule="auto"/>
    </w:pPr>
    <w:rPr>
      <w:rFonts w:ascii="Helvetica" w:hAnsi="Helvetica" w:cs="Times New Roman"/>
      <w:color w:val="202020"/>
      <w:sz w:val="24"/>
      <w:szCs w:val="24"/>
    </w:rPr>
  </w:style>
  <w:style w:type="paragraph" w:customStyle="1" w:styleId="mcntextcontent3">
    <w:name w:val="mcntextcontent3"/>
    <w:basedOn w:val="Normal"/>
    <w:uiPriority w:val="99"/>
    <w:semiHidden/>
    <w:rsid w:val="00E6146A"/>
    <w:pPr>
      <w:spacing w:before="150" w:after="150" w:line="360" w:lineRule="auto"/>
    </w:pPr>
    <w:rPr>
      <w:rFonts w:ascii="Helvetica" w:hAnsi="Helvetica" w:cs="Times New Roman"/>
      <w:color w:val="202020"/>
      <w:sz w:val="24"/>
      <w:szCs w:val="24"/>
    </w:rPr>
  </w:style>
  <w:style w:type="paragraph" w:customStyle="1" w:styleId="mcntextcontent4">
    <w:name w:val="mcntextcontent4"/>
    <w:basedOn w:val="Normal"/>
    <w:uiPriority w:val="99"/>
    <w:semiHidden/>
    <w:rsid w:val="00E6146A"/>
    <w:pPr>
      <w:spacing w:before="150" w:after="150" w:line="360" w:lineRule="auto"/>
      <w:jc w:val="center"/>
    </w:pPr>
    <w:rPr>
      <w:rFonts w:ascii="Helvetica" w:hAnsi="Helvetica" w:cs="Times New Roman"/>
      <w:color w:val="656565"/>
      <w:sz w:val="18"/>
      <w:szCs w:val="18"/>
    </w:rPr>
  </w:style>
  <w:style w:type="character" w:customStyle="1" w:styleId="org">
    <w:name w:val="org"/>
    <w:basedOn w:val="DefaultParagraphFont"/>
    <w:rsid w:val="00E6146A"/>
  </w:style>
  <w:style w:type="character" w:customStyle="1" w:styleId="locality">
    <w:name w:val="locality"/>
    <w:basedOn w:val="DefaultParagraphFont"/>
    <w:rsid w:val="00E6146A"/>
  </w:style>
  <w:style w:type="character" w:customStyle="1" w:styleId="postal-code">
    <w:name w:val="postal-code"/>
    <w:basedOn w:val="DefaultParagraphFont"/>
    <w:rsid w:val="00E6146A"/>
  </w:style>
  <w:style w:type="character" w:styleId="Emphasis">
    <w:name w:val="Emphasis"/>
    <w:basedOn w:val="DefaultParagraphFont"/>
    <w:uiPriority w:val="20"/>
    <w:qFormat/>
    <w:rsid w:val="00E61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5733</Characters>
  <Application>Microsoft Office Word</Application>
  <DocSecurity>0</DocSecurity>
  <Lines>260</Lines>
  <Paragraphs>225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2022-11-01T06:53:00Z</dcterms:created>
  <dcterms:modified xsi:type="dcterms:W3CDTF">2022-11-01T06:56:00Z</dcterms:modified>
</cp:coreProperties>
</file>