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0249A" w14:textId="153A95B3" w:rsidR="00CD017F" w:rsidRPr="00EC7604" w:rsidRDefault="00CD017F" w:rsidP="002675E6">
      <w:pPr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3662E6">
        <w:rPr>
          <w:rFonts w:asciiTheme="majorHAnsi" w:hAnsiTheme="majorHAnsi" w:cstheme="majorHAnsi"/>
          <w:b/>
          <w:bCs/>
          <w:sz w:val="28"/>
          <w:szCs w:val="28"/>
        </w:rPr>
        <w:t>Միգրացիայի կառավարման երկրորդ տարածաշրջանային համաժողով</w:t>
      </w:r>
      <w:r w:rsidRPr="003662E6">
        <w:rPr>
          <w:rFonts w:asciiTheme="majorHAnsi" w:hAnsiTheme="majorHAnsi" w:cstheme="majorHAnsi"/>
          <w:b/>
          <w:bCs/>
          <w:sz w:val="28"/>
          <w:szCs w:val="28"/>
          <w:lang w:val="hy-AM"/>
        </w:rPr>
        <w:t>ի</w:t>
      </w:r>
      <w:r w:rsidRPr="003662E6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Pr="003662E6">
        <w:rPr>
          <w:rFonts w:asciiTheme="majorHAnsi" w:hAnsiTheme="majorHAnsi" w:cstheme="majorHAnsi"/>
          <w:b/>
          <w:bCs/>
          <w:sz w:val="28"/>
          <w:szCs w:val="28"/>
          <w:lang w:val="hy-AM"/>
        </w:rPr>
        <w:t xml:space="preserve">շրջանակներում </w:t>
      </w:r>
      <w:r w:rsidRPr="003662E6">
        <w:rPr>
          <w:rFonts w:asciiTheme="majorHAnsi" w:hAnsiTheme="majorHAnsi" w:cstheme="majorHAnsi"/>
          <w:b/>
          <w:bCs/>
          <w:sz w:val="28"/>
          <w:szCs w:val="28"/>
        </w:rPr>
        <w:t xml:space="preserve">կառավարությունների </w:t>
      </w:r>
      <w:r w:rsidRPr="003662E6">
        <w:rPr>
          <w:rFonts w:asciiTheme="majorHAnsi" w:hAnsiTheme="majorHAnsi" w:cstheme="majorHAnsi"/>
          <w:b/>
          <w:bCs/>
          <w:sz w:val="28"/>
          <w:szCs w:val="28"/>
          <w:lang w:val="hy-AM"/>
        </w:rPr>
        <w:t xml:space="preserve">մի շարք </w:t>
      </w:r>
      <w:r w:rsidRPr="003662E6">
        <w:rPr>
          <w:rFonts w:asciiTheme="majorHAnsi" w:hAnsiTheme="majorHAnsi" w:cstheme="majorHAnsi"/>
          <w:b/>
          <w:bCs/>
          <w:sz w:val="28"/>
          <w:szCs w:val="28"/>
        </w:rPr>
        <w:t xml:space="preserve">բարձրաստիճան պաշտոնյաներ և </w:t>
      </w:r>
      <w:r w:rsidRPr="003662E6">
        <w:rPr>
          <w:rFonts w:asciiTheme="majorHAnsi" w:hAnsiTheme="majorHAnsi" w:cstheme="majorHAnsi"/>
          <w:b/>
          <w:bCs/>
          <w:sz w:val="28"/>
          <w:szCs w:val="28"/>
          <w:lang w:val="hy-AM"/>
        </w:rPr>
        <w:t>միջազգային փորձագետներ քննարկ</w:t>
      </w:r>
      <w:r w:rsidR="00EC7604">
        <w:rPr>
          <w:rFonts w:asciiTheme="majorHAnsi" w:hAnsiTheme="majorHAnsi" w:cstheme="majorHAnsi"/>
          <w:b/>
          <w:bCs/>
          <w:sz w:val="28"/>
          <w:szCs w:val="28"/>
          <w:lang w:val="hy-AM"/>
        </w:rPr>
        <w:t>ել</w:t>
      </w:r>
      <w:r w:rsidRPr="003662E6">
        <w:rPr>
          <w:rFonts w:asciiTheme="majorHAnsi" w:hAnsiTheme="majorHAnsi" w:cstheme="majorHAnsi"/>
          <w:b/>
          <w:bCs/>
          <w:sz w:val="28"/>
          <w:szCs w:val="28"/>
          <w:lang w:val="hy-AM"/>
        </w:rPr>
        <w:t xml:space="preserve"> են </w:t>
      </w:r>
      <w:r w:rsidR="00D0761A" w:rsidRPr="003662E6">
        <w:rPr>
          <w:rFonts w:asciiTheme="majorHAnsi" w:hAnsiTheme="majorHAnsi" w:cstheme="majorHAnsi"/>
          <w:b/>
          <w:bCs/>
          <w:sz w:val="28"/>
          <w:szCs w:val="28"/>
          <w:lang w:val="hy-AM"/>
        </w:rPr>
        <w:t>ԿՈՎԻԴ</w:t>
      </w:r>
      <w:r w:rsidR="00D0761A" w:rsidRPr="003662E6">
        <w:rPr>
          <w:rFonts w:asciiTheme="majorHAnsi" w:hAnsiTheme="majorHAnsi" w:cstheme="majorHAnsi"/>
          <w:b/>
          <w:bCs/>
          <w:sz w:val="28"/>
          <w:szCs w:val="28"/>
        </w:rPr>
        <w:t xml:space="preserve">-19 </w:t>
      </w:r>
      <w:r w:rsidR="00D0761A" w:rsidRPr="00D0761A">
        <w:rPr>
          <w:rFonts w:asciiTheme="majorHAnsi" w:hAnsiTheme="majorHAnsi" w:cstheme="majorHAnsi"/>
          <w:b/>
          <w:bCs/>
          <w:sz w:val="28"/>
          <w:szCs w:val="28"/>
        </w:rPr>
        <w:t>համաճարակի</w:t>
      </w:r>
      <w:r w:rsidR="00D0761A" w:rsidRPr="00D0761A">
        <w:rPr>
          <w:rFonts w:asciiTheme="majorHAnsi" w:hAnsiTheme="majorHAnsi" w:cstheme="majorHAnsi"/>
          <w:b/>
          <w:bCs/>
          <w:sz w:val="28"/>
          <w:szCs w:val="28"/>
          <w:lang w:val="hy-AM"/>
        </w:rPr>
        <w:t xml:space="preserve"> </w:t>
      </w:r>
      <w:r w:rsidR="00D0761A">
        <w:rPr>
          <w:rFonts w:asciiTheme="majorHAnsi" w:hAnsiTheme="majorHAnsi" w:cstheme="majorHAnsi"/>
          <w:b/>
          <w:bCs/>
          <w:sz w:val="28"/>
          <w:szCs w:val="28"/>
          <w:lang w:val="hy-AM"/>
        </w:rPr>
        <w:t>պայմաններում</w:t>
      </w:r>
      <w:r w:rsidR="00D0761A" w:rsidRPr="00D0761A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Pr="00D0761A">
        <w:rPr>
          <w:rFonts w:asciiTheme="majorHAnsi" w:hAnsiTheme="majorHAnsi" w:cstheme="majorHAnsi"/>
          <w:b/>
          <w:bCs/>
          <w:sz w:val="28"/>
          <w:szCs w:val="28"/>
        </w:rPr>
        <w:t>աշխատանքային միգրացիայի</w:t>
      </w:r>
      <w:r w:rsidRPr="00D0761A">
        <w:rPr>
          <w:rFonts w:asciiTheme="majorHAnsi" w:hAnsiTheme="majorHAnsi" w:cstheme="majorHAnsi"/>
          <w:b/>
          <w:bCs/>
          <w:sz w:val="28"/>
          <w:szCs w:val="28"/>
          <w:lang w:val="hy-AM"/>
        </w:rPr>
        <w:t>ն</w:t>
      </w:r>
      <w:r w:rsidR="00885C38">
        <w:rPr>
          <w:rFonts w:asciiTheme="majorHAnsi" w:hAnsiTheme="majorHAnsi" w:cstheme="majorHAnsi"/>
          <w:b/>
          <w:bCs/>
          <w:sz w:val="28"/>
          <w:szCs w:val="28"/>
          <w:lang w:val="hy-AM"/>
        </w:rPr>
        <w:t xml:space="preserve"> և</w:t>
      </w:r>
      <w:r w:rsidR="00885C38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885C38" w:rsidRPr="00D0761A">
        <w:rPr>
          <w:rFonts w:asciiTheme="majorHAnsi" w:hAnsiTheme="majorHAnsi" w:cstheme="majorHAnsi"/>
          <w:b/>
          <w:bCs/>
          <w:sz w:val="28"/>
          <w:szCs w:val="28"/>
        </w:rPr>
        <w:t>վերադարձի</w:t>
      </w:r>
      <w:r w:rsidR="00885C38">
        <w:rPr>
          <w:rFonts w:asciiTheme="majorHAnsi" w:hAnsiTheme="majorHAnsi" w:cstheme="majorHAnsi"/>
          <w:b/>
          <w:bCs/>
          <w:sz w:val="28"/>
          <w:szCs w:val="28"/>
          <w:lang w:val="hy-AM"/>
        </w:rPr>
        <w:t>ն</w:t>
      </w:r>
      <w:r w:rsidRPr="00D0761A">
        <w:rPr>
          <w:rFonts w:asciiTheme="majorHAnsi" w:hAnsiTheme="majorHAnsi" w:cstheme="majorHAnsi"/>
          <w:b/>
          <w:bCs/>
          <w:sz w:val="28"/>
          <w:szCs w:val="28"/>
          <w:lang w:val="hy-AM"/>
        </w:rPr>
        <w:t xml:space="preserve"> առնչվող </w:t>
      </w:r>
      <w:r w:rsidRPr="00D0761A">
        <w:rPr>
          <w:rFonts w:asciiTheme="majorHAnsi" w:hAnsiTheme="majorHAnsi" w:cstheme="majorHAnsi"/>
          <w:b/>
          <w:bCs/>
          <w:sz w:val="28"/>
          <w:szCs w:val="28"/>
        </w:rPr>
        <w:t>հարցեր:</w:t>
      </w:r>
      <w:r w:rsidR="00EC7604">
        <w:rPr>
          <w:rFonts w:asciiTheme="majorHAnsi" w:hAnsiTheme="majorHAnsi" w:cstheme="majorHAnsi"/>
          <w:b/>
          <w:bCs/>
          <w:sz w:val="28"/>
          <w:szCs w:val="28"/>
          <w:lang w:val="hy-AM"/>
        </w:rPr>
        <w:t xml:space="preserve"> </w:t>
      </w:r>
    </w:p>
    <w:p w14:paraId="1C3EB1D4" w14:textId="2ADE497A" w:rsidR="00CD017F" w:rsidRPr="003662E6" w:rsidRDefault="00CD017F" w:rsidP="002675E6">
      <w:pPr>
        <w:jc w:val="both"/>
        <w:rPr>
          <w:rFonts w:asciiTheme="majorHAnsi" w:hAnsiTheme="majorHAnsi" w:cstheme="majorHAnsi"/>
          <w:lang w:val="hy-AM"/>
        </w:rPr>
      </w:pPr>
      <w:r w:rsidRPr="003662E6">
        <w:rPr>
          <w:rFonts w:asciiTheme="majorHAnsi" w:hAnsiTheme="majorHAnsi" w:cstheme="majorHAnsi"/>
          <w:lang w:val="hy-AM"/>
        </w:rPr>
        <w:t>Նոյեմբերի 15-16-</w:t>
      </w:r>
      <w:r w:rsidR="0098038B" w:rsidRPr="003662E6">
        <w:rPr>
          <w:rFonts w:asciiTheme="majorHAnsi" w:hAnsiTheme="majorHAnsi" w:cstheme="majorHAnsi"/>
          <w:lang w:val="hy-AM"/>
        </w:rPr>
        <w:t>ին</w:t>
      </w:r>
      <w:r w:rsidRPr="003662E6">
        <w:rPr>
          <w:rFonts w:asciiTheme="majorHAnsi" w:hAnsiTheme="majorHAnsi" w:cstheme="majorHAnsi"/>
          <w:lang w:val="hy-AM"/>
        </w:rPr>
        <w:t xml:space="preserve"> </w:t>
      </w:r>
      <w:r w:rsidR="0098038B" w:rsidRPr="003662E6">
        <w:rPr>
          <w:rFonts w:asciiTheme="majorHAnsi" w:hAnsiTheme="majorHAnsi" w:cstheme="majorHAnsi"/>
          <w:lang w:val="hy-AM"/>
        </w:rPr>
        <w:t xml:space="preserve">Միգրացիայի միջազգային կազմակերպության </w:t>
      </w:r>
      <w:r w:rsidRPr="003662E6">
        <w:rPr>
          <w:rFonts w:asciiTheme="majorHAnsi" w:hAnsiTheme="majorHAnsi" w:cstheme="majorHAnsi"/>
          <w:lang w:val="hy-AM"/>
        </w:rPr>
        <w:t xml:space="preserve">հայաստանյան </w:t>
      </w:r>
      <w:r w:rsidR="008F1DDC" w:rsidRPr="00EC544C">
        <w:rPr>
          <w:rFonts w:asciiTheme="majorHAnsi" w:hAnsiTheme="majorHAnsi" w:cstheme="majorHAnsi"/>
          <w:lang w:val="hy-AM"/>
        </w:rPr>
        <w:t>առաքելության</w:t>
      </w:r>
      <w:r w:rsidR="008F1DDC" w:rsidRPr="003662E6">
        <w:rPr>
          <w:rFonts w:asciiTheme="majorHAnsi" w:hAnsiTheme="majorHAnsi" w:cstheme="majorHAnsi"/>
          <w:lang w:val="hy-AM"/>
        </w:rPr>
        <w:t xml:space="preserve"> </w:t>
      </w:r>
      <w:r w:rsidRPr="003662E6">
        <w:rPr>
          <w:rFonts w:asciiTheme="majorHAnsi" w:hAnsiTheme="majorHAnsi" w:cstheme="majorHAnsi"/>
          <w:lang w:val="hy-AM"/>
        </w:rPr>
        <w:t>գրասենյակը</w:t>
      </w:r>
      <w:r w:rsidR="0098038B" w:rsidRPr="00EC544C">
        <w:rPr>
          <w:rFonts w:asciiTheme="majorHAnsi" w:hAnsiTheme="majorHAnsi" w:cstheme="majorHAnsi"/>
          <w:lang w:val="hy-AM"/>
        </w:rPr>
        <w:t xml:space="preserve"> </w:t>
      </w:r>
      <w:r w:rsidR="0098038B" w:rsidRPr="003662E6">
        <w:rPr>
          <w:rFonts w:asciiTheme="majorHAnsi" w:hAnsiTheme="majorHAnsi" w:cstheme="majorHAnsi"/>
          <w:lang w:val="hy-AM"/>
        </w:rPr>
        <w:t>(ՄՄԿ)</w:t>
      </w:r>
      <w:r w:rsidRPr="003662E6">
        <w:rPr>
          <w:rFonts w:asciiTheme="majorHAnsi" w:hAnsiTheme="majorHAnsi" w:cstheme="majorHAnsi"/>
          <w:lang w:val="hy-AM"/>
        </w:rPr>
        <w:t>, համագործակցելով ՄՄԿ-ի</w:t>
      </w:r>
      <w:r w:rsidR="0098038B" w:rsidRPr="003662E6">
        <w:rPr>
          <w:rFonts w:asciiTheme="majorHAnsi" w:hAnsiTheme="majorHAnsi" w:cstheme="majorHAnsi"/>
          <w:lang w:val="hy-AM"/>
        </w:rPr>
        <w:t xml:space="preserve"> </w:t>
      </w:r>
      <w:r w:rsidR="008F1DDC" w:rsidRPr="00EC544C">
        <w:rPr>
          <w:rFonts w:asciiTheme="majorHAnsi" w:hAnsiTheme="majorHAnsi" w:cstheme="majorHAnsi"/>
          <w:lang w:val="hy-AM"/>
        </w:rPr>
        <w:t xml:space="preserve">վրաստանյան </w:t>
      </w:r>
      <w:r w:rsidR="0098038B" w:rsidRPr="003662E6">
        <w:rPr>
          <w:rFonts w:asciiTheme="majorHAnsi" w:hAnsiTheme="majorHAnsi" w:cstheme="majorHAnsi"/>
          <w:lang w:val="hy-AM"/>
        </w:rPr>
        <w:t>գրասենյակի</w:t>
      </w:r>
      <w:r w:rsidRPr="003662E6">
        <w:rPr>
          <w:rFonts w:asciiTheme="majorHAnsi" w:hAnsiTheme="majorHAnsi" w:cstheme="majorHAnsi"/>
          <w:lang w:val="hy-AM"/>
        </w:rPr>
        <w:t xml:space="preserve"> և ՀՀ տարածքային կառավարման և ենթակառուցվածքների նախարարության հետ, կազմակերպել էր երկօրյա համաժողով, որին մասնակցել են Հայաստանի, Բուլղարիայի, Խորվաթիայի</w:t>
      </w:r>
      <w:r w:rsidR="0098038B" w:rsidRPr="003662E6">
        <w:rPr>
          <w:rFonts w:asciiTheme="majorHAnsi" w:hAnsiTheme="majorHAnsi" w:cstheme="majorHAnsi"/>
          <w:lang w:val="hy-AM"/>
        </w:rPr>
        <w:t xml:space="preserve">, </w:t>
      </w:r>
      <w:r w:rsidRPr="003662E6">
        <w:rPr>
          <w:rFonts w:asciiTheme="majorHAnsi" w:hAnsiTheme="majorHAnsi" w:cstheme="majorHAnsi"/>
          <w:lang w:val="hy-AM"/>
        </w:rPr>
        <w:t xml:space="preserve"> Վրաստանի</w:t>
      </w:r>
      <w:r w:rsidR="0098038B" w:rsidRPr="003662E6">
        <w:rPr>
          <w:rFonts w:asciiTheme="majorHAnsi" w:hAnsiTheme="majorHAnsi" w:cstheme="majorHAnsi"/>
          <w:lang w:val="hy-AM"/>
        </w:rPr>
        <w:t>, Մոլդովայի, Նեպալի և Ռումինիայի</w:t>
      </w:r>
      <w:r w:rsidRPr="003662E6">
        <w:rPr>
          <w:rFonts w:asciiTheme="majorHAnsi" w:hAnsiTheme="majorHAnsi" w:cstheme="majorHAnsi"/>
          <w:lang w:val="hy-AM"/>
        </w:rPr>
        <w:t xml:space="preserve"> պետական բարձրաստիճան պաշտոնյաներ, ինչպես նաև փորձագետներ, սփյուռքի և քաղաքացիական հասարակության ներկայացուցիչներ Բուլղարիայից, Խորվաթիայից, Շվեյցարիայից և Միացյալ Նահանգներից։ </w:t>
      </w:r>
      <w:r w:rsidR="0098038B" w:rsidRPr="003662E6">
        <w:rPr>
          <w:rFonts w:asciiTheme="majorHAnsi" w:hAnsiTheme="majorHAnsi" w:cstheme="majorHAnsi"/>
          <w:lang w:val="hy-AM"/>
        </w:rPr>
        <w:t>Այս ե</w:t>
      </w:r>
      <w:r w:rsidRPr="003662E6">
        <w:rPr>
          <w:rFonts w:asciiTheme="majorHAnsi" w:hAnsiTheme="majorHAnsi" w:cstheme="majorHAnsi"/>
          <w:lang w:val="hy-AM"/>
        </w:rPr>
        <w:t xml:space="preserve">րկու </w:t>
      </w:r>
      <w:r w:rsidR="0098038B" w:rsidRPr="003662E6">
        <w:rPr>
          <w:rFonts w:asciiTheme="majorHAnsi" w:hAnsiTheme="majorHAnsi" w:cstheme="majorHAnsi"/>
          <w:lang w:val="hy-AM"/>
        </w:rPr>
        <w:t>օրերի</w:t>
      </w:r>
      <w:r w:rsidRPr="003662E6">
        <w:rPr>
          <w:rFonts w:asciiTheme="majorHAnsi" w:hAnsiTheme="majorHAnsi" w:cstheme="majorHAnsi"/>
          <w:lang w:val="hy-AM"/>
        </w:rPr>
        <w:t xml:space="preserve"> ընթացքում մասնակիցները քննարկե</w:t>
      </w:r>
      <w:r w:rsidR="00885C38">
        <w:rPr>
          <w:rFonts w:asciiTheme="majorHAnsi" w:hAnsiTheme="majorHAnsi" w:cstheme="majorHAnsi"/>
          <w:lang w:val="hy-AM"/>
        </w:rPr>
        <w:t>լ են</w:t>
      </w:r>
      <w:r w:rsidRPr="003662E6">
        <w:rPr>
          <w:rFonts w:asciiTheme="majorHAnsi" w:hAnsiTheme="majorHAnsi" w:cstheme="majorHAnsi"/>
          <w:lang w:val="hy-AM"/>
        </w:rPr>
        <w:t xml:space="preserve"> </w:t>
      </w:r>
      <w:r w:rsidR="0098038B" w:rsidRPr="003662E6">
        <w:rPr>
          <w:rFonts w:asciiTheme="majorHAnsi" w:hAnsiTheme="majorHAnsi" w:cstheme="majorHAnsi"/>
          <w:lang w:val="hy-AM"/>
        </w:rPr>
        <w:t>ԿՈՎԻԴ</w:t>
      </w:r>
      <w:r w:rsidRPr="003662E6">
        <w:rPr>
          <w:rFonts w:asciiTheme="majorHAnsi" w:hAnsiTheme="majorHAnsi" w:cstheme="majorHAnsi"/>
          <w:lang w:val="hy-AM"/>
        </w:rPr>
        <w:t>-19 համաճարակի դրամատիկ ազդեցությ</w:t>
      </w:r>
      <w:r w:rsidR="00A23740">
        <w:rPr>
          <w:rFonts w:asciiTheme="majorHAnsi" w:hAnsiTheme="majorHAnsi" w:cstheme="majorHAnsi"/>
          <w:lang w:val="hy-AM"/>
        </w:rPr>
        <w:t>ու</w:t>
      </w:r>
      <w:r w:rsidRPr="003662E6">
        <w:rPr>
          <w:rFonts w:asciiTheme="majorHAnsi" w:hAnsiTheme="majorHAnsi" w:cstheme="majorHAnsi"/>
          <w:lang w:val="hy-AM"/>
        </w:rPr>
        <w:t>ն</w:t>
      </w:r>
      <w:r w:rsidR="00A23740">
        <w:rPr>
          <w:rFonts w:asciiTheme="majorHAnsi" w:hAnsiTheme="majorHAnsi" w:cstheme="majorHAnsi"/>
          <w:lang w:val="hy-AM"/>
        </w:rPr>
        <w:t>ը և դրա</w:t>
      </w:r>
      <w:r w:rsidR="003662E6" w:rsidRPr="003662E6">
        <w:rPr>
          <w:rFonts w:asciiTheme="majorHAnsi" w:hAnsiTheme="majorHAnsi" w:cstheme="majorHAnsi"/>
          <w:lang w:val="hy-AM"/>
        </w:rPr>
        <w:t xml:space="preserve"> հետևանքները միգրացիայի տարբեր ուղղությունների վրա</w:t>
      </w:r>
      <w:r w:rsidRPr="003662E6">
        <w:rPr>
          <w:rFonts w:asciiTheme="majorHAnsi" w:hAnsiTheme="majorHAnsi" w:cstheme="majorHAnsi"/>
          <w:lang w:val="hy-AM"/>
        </w:rPr>
        <w:t>, մասնավորապես՝ աշխատանքային միգրացիայի</w:t>
      </w:r>
      <w:r w:rsidR="006335BF">
        <w:rPr>
          <w:rFonts w:asciiTheme="majorHAnsi" w:hAnsiTheme="majorHAnsi" w:cstheme="majorHAnsi"/>
          <w:lang w:val="hy-AM"/>
        </w:rPr>
        <w:t>ն</w:t>
      </w:r>
      <w:r w:rsidRPr="003662E6">
        <w:rPr>
          <w:rFonts w:asciiTheme="majorHAnsi" w:hAnsiTheme="majorHAnsi" w:cstheme="majorHAnsi"/>
          <w:lang w:val="hy-AM"/>
        </w:rPr>
        <w:t xml:space="preserve"> </w:t>
      </w:r>
      <w:r w:rsidR="006729B5">
        <w:rPr>
          <w:rFonts w:asciiTheme="majorHAnsi" w:hAnsiTheme="majorHAnsi" w:cstheme="majorHAnsi"/>
          <w:lang w:val="hy-AM"/>
        </w:rPr>
        <w:t>առնչվող</w:t>
      </w:r>
      <w:r w:rsidR="003662E6" w:rsidRPr="003662E6">
        <w:rPr>
          <w:rFonts w:asciiTheme="majorHAnsi" w:hAnsiTheme="majorHAnsi" w:cstheme="majorHAnsi"/>
          <w:lang w:val="hy-AM"/>
        </w:rPr>
        <w:t xml:space="preserve"> խնդիրները</w:t>
      </w:r>
      <w:r w:rsidRPr="003662E6">
        <w:rPr>
          <w:rFonts w:asciiTheme="majorHAnsi" w:hAnsiTheme="majorHAnsi" w:cstheme="majorHAnsi"/>
          <w:lang w:val="hy-AM"/>
        </w:rPr>
        <w:t>:</w:t>
      </w:r>
    </w:p>
    <w:p w14:paraId="274F8B6F" w14:textId="665E63B0" w:rsidR="003662E6" w:rsidRPr="00113BC2" w:rsidRDefault="003662E6" w:rsidP="00113BC2">
      <w:pPr>
        <w:jc w:val="both"/>
        <w:rPr>
          <w:rFonts w:asciiTheme="majorHAnsi" w:hAnsiTheme="majorHAnsi" w:cstheme="majorHAnsi"/>
          <w:lang w:val="hy-AM"/>
        </w:rPr>
      </w:pPr>
      <w:r w:rsidRPr="003662E6">
        <w:rPr>
          <w:rFonts w:asciiTheme="majorHAnsi" w:hAnsiTheme="majorHAnsi" w:cstheme="majorHAnsi"/>
          <w:lang w:val="hy-AM"/>
        </w:rPr>
        <w:t>«Կովիդ-19 համաճարակի համատեքստում վերաինտեգրման, վերադարձի և աշխատանքային միգրացիայի երկրորդ տարածաշրջանային թեմատիկ համաժողով» խորագրով</w:t>
      </w:r>
      <w:r w:rsidR="00411603" w:rsidRPr="00EC544C">
        <w:rPr>
          <w:rFonts w:asciiTheme="majorHAnsi" w:hAnsiTheme="majorHAnsi" w:cstheme="majorHAnsi"/>
          <w:lang w:val="hy-AM"/>
        </w:rPr>
        <w:t xml:space="preserve"> հանդիպումը</w:t>
      </w:r>
      <w:r w:rsidRPr="003662E6">
        <w:rPr>
          <w:rFonts w:asciiTheme="majorHAnsi" w:hAnsiTheme="majorHAnsi" w:cstheme="majorHAnsi"/>
          <w:lang w:val="hy-AM"/>
        </w:rPr>
        <w:t xml:space="preserve"> երկրորդն է միգրացիոն ոլորտում տարածաշրջանային հետաքրքրություն ներկայացնող թեմաներով անցկացվող երեք տարածաշրջանային համաժողովներից: </w:t>
      </w:r>
      <w:r w:rsidRPr="00113BC2">
        <w:rPr>
          <w:rFonts w:asciiTheme="majorHAnsi" w:hAnsiTheme="majorHAnsi" w:cstheme="majorHAnsi"/>
          <w:lang w:val="hy-AM"/>
        </w:rPr>
        <w:t>Մ</w:t>
      </w:r>
      <w:r w:rsidRPr="003662E6">
        <w:rPr>
          <w:rFonts w:asciiTheme="majorHAnsi" w:hAnsiTheme="majorHAnsi" w:cstheme="majorHAnsi"/>
          <w:lang w:val="hy-AM"/>
        </w:rPr>
        <w:t xml:space="preserve">իջոցառումը </w:t>
      </w:r>
      <w:r w:rsidR="00411603" w:rsidRPr="00113BC2">
        <w:rPr>
          <w:rFonts w:asciiTheme="majorHAnsi" w:hAnsiTheme="majorHAnsi" w:cstheme="majorHAnsi"/>
          <w:lang w:val="hy-AM"/>
        </w:rPr>
        <w:t>հնարավորություն ընձեռեց</w:t>
      </w:r>
      <w:r w:rsidRPr="003662E6">
        <w:rPr>
          <w:rFonts w:asciiTheme="majorHAnsi" w:hAnsiTheme="majorHAnsi" w:cstheme="majorHAnsi"/>
          <w:lang w:val="hy-AM"/>
        </w:rPr>
        <w:t xml:space="preserve"> տարածաշրջանի կառավարությունների</w:t>
      </w:r>
      <w:r w:rsidR="00411603" w:rsidRPr="00113BC2">
        <w:rPr>
          <w:rFonts w:asciiTheme="majorHAnsi" w:hAnsiTheme="majorHAnsi" w:cstheme="majorHAnsi"/>
          <w:lang w:val="hy-AM"/>
        </w:rPr>
        <w:t>ն</w:t>
      </w:r>
      <w:r w:rsidRPr="003662E6">
        <w:rPr>
          <w:rFonts w:asciiTheme="majorHAnsi" w:hAnsiTheme="majorHAnsi" w:cstheme="majorHAnsi"/>
          <w:lang w:val="hy-AM"/>
        </w:rPr>
        <w:t xml:space="preserve">  </w:t>
      </w:r>
      <w:r w:rsidR="00411603" w:rsidRPr="00113BC2">
        <w:rPr>
          <w:rFonts w:asciiTheme="majorHAnsi" w:hAnsiTheme="majorHAnsi" w:cstheme="majorHAnsi"/>
          <w:lang w:val="hy-AM"/>
        </w:rPr>
        <w:t>փ</w:t>
      </w:r>
      <w:r w:rsidR="006335BF">
        <w:rPr>
          <w:rFonts w:asciiTheme="majorHAnsi" w:hAnsiTheme="majorHAnsi" w:cstheme="majorHAnsi"/>
          <w:lang w:val="hy-AM"/>
        </w:rPr>
        <w:t>ո</w:t>
      </w:r>
      <w:r w:rsidR="00411603" w:rsidRPr="00113BC2">
        <w:rPr>
          <w:rFonts w:asciiTheme="majorHAnsi" w:hAnsiTheme="majorHAnsi" w:cstheme="majorHAnsi"/>
          <w:lang w:val="hy-AM"/>
        </w:rPr>
        <w:t>խանակվել փորձով</w:t>
      </w:r>
      <w:r w:rsidR="006335BF">
        <w:rPr>
          <w:rFonts w:asciiTheme="majorHAnsi" w:hAnsiTheme="majorHAnsi" w:cstheme="majorHAnsi"/>
          <w:lang w:val="hy-AM"/>
        </w:rPr>
        <w:t>՝</w:t>
      </w:r>
      <w:r w:rsidR="00411603" w:rsidRPr="00113BC2">
        <w:rPr>
          <w:rFonts w:asciiTheme="majorHAnsi" w:hAnsiTheme="majorHAnsi" w:cstheme="majorHAnsi"/>
          <w:lang w:val="hy-AM"/>
        </w:rPr>
        <w:t xml:space="preserve"> </w:t>
      </w:r>
      <w:r w:rsidR="006335BF">
        <w:rPr>
          <w:rFonts w:asciiTheme="majorHAnsi" w:hAnsiTheme="majorHAnsi" w:cstheme="majorHAnsi"/>
          <w:lang w:val="hy-AM"/>
        </w:rPr>
        <w:t xml:space="preserve">կապված </w:t>
      </w:r>
      <w:r w:rsidRPr="003662E6">
        <w:rPr>
          <w:rFonts w:asciiTheme="majorHAnsi" w:hAnsiTheme="majorHAnsi" w:cstheme="majorHAnsi"/>
          <w:lang w:val="hy-AM"/>
        </w:rPr>
        <w:t>COVID-19 համաճարակի ընթացքում վերադարձի</w:t>
      </w:r>
      <w:r w:rsidR="006335BF">
        <w:rPr>
          <w:rFonts w:asciiTheme="majorHAnsi" w:hAnsiTheme="majorHAnsi" w:cstheme="majorHAnsi"/>
          <w:lang w:val="hy-AM"/>
        </w:rPr>
        <w:t>,</w:t>
      </w:r>
      <w:r w:rsidRPr="003662E6">
        <w:rPr>
          <w:rFonts w:asciiTheme="majorHAnsi" w:hAnsiTheme="majorHAnsi" w:cstheme="majorHAnsi"/>
          <w:lang w:val="hy-AM"/>
        </w:rPr>
        <w:t xml:space="preserve"> միգրացիայի սոցիալ-տնտեսական ազդեցությունների և հնարավորությունների</w:t>
      </w:r>
      <w:r w:rsidR="00E34BEA" w:rsidRPr="00113BC2">
        <w:rPr>
          <w:rFonts w:asciiTheme="majorHAnsi" w:hAnsiTheme="majorHAnsi" w:cstheme="majorHAnsi"/>
          <w:lang w:val="hy-AM"/>
        </w:rPr>
        <w:t xml:space="preserve"> արձագանքման </w:t>
      </w:r>
      <w:r w:rsidR="006335BF">
        <w:rPr>
          <w:rFonts w:asciiTheme="majorHAnsi" w:hAnsiTheme="majorHAnsi" w:cstheme="majorHAnsi"/>
          <w:lang w:val="hy-AM"/>
        </w:rPr>
        <w:t>հետ</w:t>
      </w:r>
      <w:r w:rsidRPr="003662E6">
        <w:rPr>
          <w:rFonts w:asciiTheme="majorHAnsi" w:hAnsiTheme="majorHAnsi" w:cstheme="majorHAnsi"/>
          <w:lang w:val="hy-AM"/>
        </w:rPr>
        <w:t xml:space="preserve">: </w:t>
      </w:r>
      <w:r w:rsidR="00E34BEA" w:rsidRPr="00113BC2">
        <w:rPr>
          <w:rFonts w:asciiTheme="majorHAnsi" w:hAnsiTheme="majorHAnsi" w:cstheme="majorHAnsi"/>
          <w:lang w:val="hy-AM"/>
        </w:rPr>
        <w:t>Քննարկվել</w:t>
      </w:r>
      <w:r w:rsidRPr="003662E6">
        <w:rPr>
          <w:rFonts w:asciiTheme="majorHAnsi" w:hAnsiTheme="majorHAnsi" w:cstheme="majorHAnsi"/>
          <w:lang w:val="hy-AM"/>
        </w:rPr>
        <w:t xml:space="preserve"> են երեք հիմնական թեմատիկ ոլորտներ. (i) Սոցիալական և տնտեսական վերաինտեգրում</w:t>
      </w:r>
      <w:r w:rsidR="00E34BEA" w:rsidRPr="00113BC2">
        <w:rPr>
          <w:rFonts w:asciiTheme="majorHAnsi" w:hAnsiTheme="majorHAnsi" w:cstheme="majorHAnsi"/>
          <w:lang w:val="hy-AM"/>
        </w:rPr>
        <w:t>ը</w:t>
      </w:r>
      <w:r w:rsidRPr="003662E6">
        <w:rPr>
          <w:rFonts w:asciiTheme="majorHAnsi" w:hAnsiTheme="majorHAnsi" w:cstheme="majorHAnsi"/>
          <w:lang w:val="hy-AM"/>
        </w:rPr>
        <w:t xml:space="preserve"> դանդաղող տնտեսություններ</w:t>
      </w:r>
      <w:r w:rsidR="00E34BEA" w:rsidRPr="00113BC2">
        <w:rPr>
          <w:rFonts w:asciiTheme="majorHAnsi" w:hAnsiTheme="majorHAnsi" w:cstheme="majorHAnsi"/>
          <w:lang w:val="hy-AM"/>
        </w:rPr>
        <w:t>ում</w:t>
      </w:r>
      <w:r w:rsidRPr="003662E6">
        <w:rPr>
          <w:rFonts w:asciiTheme="majorHAnsi" w:hAnsiTheme="majorHAnsi" w:cstheme="majorHAnsi"/>
          <w:lang w:val="hy-AM"/>
        </w:rPr>
        <w:t xml:space="preserve"> և աշխատաշուկաներ</w:t>
      </w:r>
      <w:r w:rsidR="00E34BEA" w:rsidRPr="00113BC2">
        <w:rPr>
          <w:rFonts w:asciiTheme="majorHAnsi" w:hAnsiTheme="majorHAnsi" w:cstheme="majorHAnsi"/>
          <w:lang w:val="hy-AM"/>
        </w:rPr>
        <w:t>ում</w:t>
      </w:r>
      <w:r w:rsidRPr="003662E6">
        <w:rPr>
          <w:rFonts w:asciiTheme="majorHAnsi" w:hAnsiTheme="majorHAnsi" w:cstheme="majorHAnsi"/>
          <w:lang w:val="hy-AM"/>
        </w:rPr>
        <w:t>. (ii) Տնտեսական զարգացման համար հմուտ միգրանտների վերադարձի արդյունավետությ</w:t>
      </w:r>
      <w:r w:rsidR="00E34BEA" w:rsidRPr="00113BC2">
        <w:rPr>
          <w:rFonts w:asciiTheme="majorHAnsi" w:hAnsiTheme="majorHAnsi" w:cstheme="majorHAnsi"/>
          <w:lang w:val="hy-AM"/>
        </w:rPr>
        <w:t>ա</w:t>
      </w:r>
      <w:r w:rsidRPr="003662E6">
        <w:rPr>
          <w:rFonts w:asciiTheme="majorHAnsi" w:hAnsiTheme="majorHAnsi" w:cstheme="majorHAnsi"/>
          <w:lang w:val="hy-AM"/>
        </w:rPr>
        <w:t>ն</w:t>
      </w:r>
      <w:r w:rsidR="00E34BEA" w:rsidRPr="00113BC2">
        <w:rPr>
          <w:rFonts w:asciiTheme="majorHAnsi" w:hAnsiTheme="majorHAnsi" w:cstheme="majorHAnsi"/>
          <w:lang w:val="hy-AM"/>
        </w:rPr>
        <w:t xml:space="preserve"> բարձրացում</w:t>
      </w:r>
      <w:r w:rsidRPr="003662E6">
        <w:rPr>
          <w:rFonts w:asciiTheme="majorHAnsi" w:hAnsiTheme="majorHAnsi" w:cstheme="majorHAnsi"/>
          <w:lang w:val="hy-AM"/>
        </w:rPr>
        <w:t xml:space="preserve"> և. (iii) Անվտանգ, կանոնավոր աշխատանքային միգրացիայի ուղիների վերաբացում:</w:t>
      </w:r>
    </w:p>
    <w:p w14:paraId="446C6C40" w14:textId="3BBEDE2A" w:rsidR="00113BC2" w:rsidRPr="00EC544C" w:rsidRDefault="00113BC2" w:rsidP="00113BC2">
      <w:pPr>
        <w:pStyle w:val="Default"/>
        <w:jc w:val="both"/>
        <w:rPr>
          <w:rFonts w:asciiTheme="majorHAnsi" w:hAnsiTheme="majorHAnsi" w:cstheme="majorHAnsi"/>
          <w:color w:val="auto"/>
          <w:sz w:val="22"/>
          <w:szCs w:val="22"/>
          <w:lang w:val="hy-AM"/>
        </w:rPr>
      </w:pPr>
      <w:r w:rsidRPr="00113BC2">
        <w:rPr>
          <w:rFonts w:asciiTheme="majorHAnsi" w:hAnsiTheme="majorHAnsi" w:cstheme="majorHAnsi"/>
          <w:color w:val="auto"/>
          <w:sz w:val="22"/>
          <w:szCs w:val="22"/>
          <w:lang w:val="hy-AM"/>
        </w:rPr>
        <w:t>Միջոցառումը իրականացվել է առցանց և կազմակերպվել «Հայաստանում և Վրաստանում միգրանտների իրավունքների և լավ կառավարման խթանում» ծրագրի շրջանակներում, որը ֆինանսավորվել է Նորվեգիայի արտաքին գործերի նախարարության կողմից։</w:t>
      </w:r>
    </w:p>
    <w:p w14:paraId="43E471DE" w14:textId="2DF11D1A" w:rsidR="00113BC2" w:rsidRPr="00EC544C" w:rsidRDefault="00113BC2" w:rsidP="00113BC2">
      <w:pPr>
        <w:pStyle w:val="Default"/>
        <w:jc w:val="both"/>
        <w:rPr>
          <w:rFonts w:asciiTheme="majorHAnsi" w:hAnsiTheme="majorHAnsi" w:cstheme="majorHAnsi"/>
          <w:color w:val="auto"/>
          <w:sz w:val="22"/>
          <w:szCs w:val="22"/>
          <w:lang w:val="hy-AM"/>
        </w:rPr>
      </w:pPr>
    </w:p>
    <w:p w14:paraId="15F644EA" w14:textId="4FA03C94" w:rsidR="00113BC2" w:rsidRPr="00EC544C" w:rsidRDefault="00113BC2" w:rsidP="00113BC2">
      <w:pPr>
        <w:pStyle w:val="Default"/>
        <w:jc w:val="both"/>
        <w:rPr>
          <w:rFonts w:asciiTheme="majorHAnsi" w:hAnsiTheme="majorHAnsi" w:cstheme="majorHAnsi"/>
          <w:color w:val="auto"/>
          <w:sz w:val="22"/>
          <w:szCs w:val="22"/>
          <w:lang w:val="hy-AM"/>
        </w:rPr>
      </w:pPr>
      <w:r w:rsidRPr="00EC544C">
        <w:rPr>
          <w:rFonts w:asciiTheme="majorHAnsi" w:hAnsiTheme="majorHAnsi" w:cstheme="majorHAnsi"/>
          <w:color w:val="auto"/>
          <w:sz w:val="22"/>
          <w:szCs w:val="22"/>
          <w:lang w:val="hy-AM"/>
        </w:rPr>
        <w:t>Կոնֆերանսը սկսվեց ՄՄԿ հայաստանյան գրասենյակի ղեկավար Իլոնա Տեր-Մինասյանի ելույթով, ով ընդգծեց վերադարձող միգրանտների ներուժ</w:t>
      </w:r>
      <w:r w:rsidR="006335BF">
        <w:rPr>
          <w:rFonts w:asciiTheme="majorHAnsi" w:hAnsiTheme="majorHAnsi" w:cstheme="majorHAnsi"/>
          <w:color w:val="auto"/>
          <w:sz w:val="22"/>
          <w:szCs w:val="22"/>
          <w:lang w:val="hy-AM"/>
        </w:rPr>
        <w:t>ի կարևորությունը</w:t>
      </w:r>
      <w:r w:rsidRPr="00EC544C">
        <w:rPr>
          <w:rFonts w:asciiTheme="majorHAnsi" w:hAnsiTheme="majorHAnsi" w:cstheme="majorHAnsi"/>
          <w:color w:val="auto"/>
          <w:sz w:val="22"/>
          <w:szCs w:val="22"/>
          <w:lang w:val="hy-AM"/>
        </w:rPr>
        <w:t>, որը կարող է նպաստել</w:t>
      </w:r>
      <w:r w:rsidR="00885C38">
        <w:rPr>
          <w:rFonts w:asciiTheme="majorHAnsi" w:hAnsiTheme="majorHAnsi" w:cstheme="majorHAnsi"/>
          <w:color w:val="auto"/>
          <w:sz w:val="22"/>
          <w:szCs w:val="22"/>
          <w:lang w:val="hy-AM"/>
        </w:rPr>
        <w:t xml:space="preserve"> </w:t>
      </w:r>
      <w:r w:rsidR="00885C38" w:rsidRPr="00EC544C">
        <w:rPr>
          <w:rFonts w:asciiTheme="majorHAnsi" w:hAnsiTheme="majorHAnsi" w:cstheme="majorHAnsi"/>
          <w:color w:val="auto"/>
          <w:sz w:val="22"/>
          <w:szCs w:val="22"/>
          <w:lang w:val="hy-AM"/>
        </w:rPr>
        <w:t>համաժողովին մասնակցող երկրներ</w:t>
      </w:r>
      <w:r w:rsidR="00885C38">
        <w:rPr>
          <w:rFonts w:asciiTheme="majorHAnsi" w:hAnsiTheme="majorHAnsi" w:cstheme="majorHAnsi"/>
          <w:color w:val="auto"/>
          <w:sz w:val="22"/>
          <w:szCs w:val="22"/>
          <w:lang w:val="hy-AM"/>
        </w:rPr>
        <w:t>ի՝</w:t>
      </w:r>
      <w:r w:rsidRPr="00EC544C">
        <w:rPr>
          <w:rFonts w:asciiTheme="majorHAnsi" w:hAnsiTheme="majorHAnsi" w:cstheme="majorHAnsi"/>
          <w:color w:val="auto"/>
          <w:sz w:val="22"/>
          <w:szCs w:val="22"/>
          <w:lang w:val="hy-AM"/>
        </w:rPr>
        <w:t xml:space="preserve"> </w:t>
      </w:r>
      <w:r w:rsidR="00D94A2B" w:rsidRPr="00EC544C">
        <w:rPr>
          <w:rFonts w:asciiTheme="majorHAnsi" w:hAnsiTheme="majorHAnsi" w:cstheme="majorHAnsi"/>
          <w:color w:val="auto"/>
          <w:sz w:val="22"/>
          <w:szCs w:val="22"/>
          <w:lang w:val="hy-AM"/>
        </w:rPr>
        <w:t xml:space="preserve">COVID-19 համաճարակից </w:t>
      </w:r>
      <w:r w:rsidRPr="00EC544C">
        <w:rPr>
          <w:rFonts w:asciiTheme="majorHAnsi" w:hAnsiTheme="majorHAnsi" w:cstheme="majorHAnsi"/>
          <w:color w:val="auto"/>
          <w:sz w:val="22"/>
          <w:szCs w:val="22"/>
          <w:lang w:val="hy-AM"/>
        </w:rPr>
        <w:t>ավելի լավ վերականգնման</w:t>
      </w:r>
      <w:r w:rsidR="00D94A2B" w:rsidRPr="00EC544C">
        <w:rPr>
          <w:rFonts w:asciiTheme="majorHAnsi" w:hAnsiTheme="majorHAnsi" w:cstheme="majorHAnsi"/>
          <w:color w:val="auto"/>
          <w:sz w:val="22"/>
          <w:szCs w:val="22"/>
          <w:lang w:val="hy-AM"/>
        </w:rPr>
        <w:t>ը</w:t>
      </w:r>
      <w:r w:rsidR="00885C38">
        <w:rPr>
          <w:rFonts w:asciiTheme="majorHAnsi" w:hAnsiTheme="majorHAnsi" w:cstheme="majorHAnsi"/>
          <w:color w:val="auto"/>
          <w:sz w:val="22"/>
          <w:szCs w:val="22"/>
          <w:lang w:val="hy-AM"/>
        </w:rPr>
        <w:t>։</w:t>
      </w:r>
    </w:p>
    <w:p w14:paraId="57F5505C" w14:textId="77777777" w:rsidR="00D94A2B" w:rsidRPr="00EC544C" w:rsidRDefault="00D94A2B" w:rsidP="006F5473">
      <w:pPr>
        <w:jc w:val="both"/>
        <w:rPr>
          <w:rFonts w:asciiTheme="majorHAnsi" w:hAnsiTheme="majorHAnsi" w:cstheme="majorHAnsi"/>
          <w:lang w:val="hy-AM"/>
        </w:rPr>
      </w:pPr>
    </w:p>
    <w:p w14:paraId="4E86AE44" w14:textId="5140D481" w:rsidR="00A36C06" w:rsidRPr="00EC544C" w:rsidRDefault="00D94A2B" w:rsidP="006F5473">
      <w:pPr>
        <w:jc w:val="both"/>
        <w:rPr>
          <w:rFonts w:asciiTheme="majorHAnsi" w:hAnsiTheme="majorHAnsi" w:cstheme="majorHAnsi"/>
          <w:lang w:val="hy-AM"/>
        </w:rPr>
      </w:pPr>
      <w:r w:rsidRPr="00EC544C">
        <w:rPr>
          <w:rFonts w:asciiTheme="majorHAnsi" w:hAnsiTheme="majorHAnsi" w:cstheme="majorHAnsi"/>
          <w:lang w:val="hy-AM"/>
        </w:rPr>
        <w:t xml:space="preserve">«Սա մեր ջանքերի մի մասն է՝ կապված տարածաշրջանի երկրների միջև միգրացիայի կառավարման երկխոսություն նախաձեռնելու, պահպանելու և ակտիվացնելու հետ։ Այս տարի մենք </w:t>
      </w:r>
      <w:r w:rsidR="00146F2E" w:rsidRPr="00EC544C">
        <w:rPr>
          <w:rFonts w:asciiTheme="majorHAnsi" w:hAnsiTheme="majorHAnsi" w:cstheme="majorHAnsi"/>
          <w:lang w:val="hy-AM"/>
        </w:rPr>
        <w:t>առնչվում ենք</w:t>
      </w:r>
      <w:r w:rsidRPr="00EC544C">
        <w:rPr>
          <w:rFonts w:asciiTheme="majorHAnsi" w:hAnsiTheme="majorHAnsi" w:cstheme="majorHAnsi"/>
          <w:lang w:val="hy-AM"/>
        </w:rPr>
        <w:t xml:space="preserve"> </w:t>
      </w:r>
      <w:r w:rsidR="00146F2E" w:rsidRPr="00EC544C">
        <w:rPr>
          <w:rFonts w:asciiTheme="majorHAnsi" w:hAnsiTheme="majorHAnsi" w:cstheme="majorHAnsi"/>
          <w:lang w:val="hy-AM"/>
        </w:rPr>
        <w:t>խնդիրների</w:t>
      </w:r>
      <w:r w:rsidRPr="00EC544C">
        <w:rPr>
          <w:rFonts w:asciiTheme="majorHAnsi" w:hAnsiTheme="majorHAnsi" w:cstheme="majorHAnsi"/>
          <w:lang w:val="hy-AM"/>
        </w:rPr>
        <w:t xml:space="preserve"> և մարտահրավերների, որոնք ընդհանուր են տարածաշրջանում և որոնք </w:t>
      </w:r>
      <w:r w:rsidR="00146F2E" w:rsidRPr="00EC544C">
        <w:rPr>
          <w:rFonts w:asciiTheme="majorHAnsi" w:hAnsiTheme="majorHAnsi" w:cstheme="majorHAnsi"/>
          <w:lang w:val="hy-AM"/>
        </w:rPr>
        <w:t>առավելապես</w:t>
      </w:r>
      <w:r w:rsidRPr="00EC544C">
        <w:rPr>
          <w:rFonts w:asciiTheme="majorHAnsi" w:hAnsiTheme="majorHAnsi" w:cstheme="majorHAnsi"/>
          <w:lang w:val="hy-AM"/>
        </w:rPr>
        <w:t xml:space="preserve"> կարևոր </w:t>
      </w:r>
      <w:r w:rsidR="006335BF">
        <w:rPr>
          <w:rFonts w:asciiTheme="majorHAnsi" w:hAnsiTheme="majorHAnsi" w:cstheme="majorHAnsi"/>
          <w:lang w:val="hy-AM"/>
        </w:rPr>
        <w:t xml:space="preserve">են </w:t>
      </w:r>
      <w:r w:rsidRPr="00EC544C">
        <w:rPr>
          <w:rFonts w:asciiTheme="majorHAnsi" w:hAnsiTheme="majorHAnsi" w:cstheme="majorHAnsi"/>
          <w:lang w:val="hy-AM"/>
        </w:rPr>
        <w:t>COVID-19 համաճարակի ժամանակ</w:t>
      </w:r>
      <w:r w:rsidR="00146F2E" w:rsidRPr="00EC544C">
        <w:rPr>
          <w:rFonts w:asciiTheme="majorHAnsi" w:hAnsiTheme="majorHAnsi" w:cstheme="majorHAnsi"/>
          <w:lang w:val="hy-AM"/>
        </w:rPr>
        <w:t>ահատվածում</w:t>
      </w:r>
      <w:r w:rsidRPr="00EC544C">
        <w:rPr>
          <w:rFonts w:asciiTheme="majorHAnsi" w:hAnsiTheme="majorHAnsi" w:cstheme="majorHAnsi"/>
          <w:lang w:val="hy-AM"/>
        </w:rPr>
        <w:t xml:space="preserve">: Մենք շուտով </w:t>
      </w:r>
      <w:r w:rsidR="00146F2E" w:rsidRPr="00EC544C">
        <w:rPr>
          <w:rFonts w:asciiTheme="majorHAnsi" w:hAnsiTheme="majorHAnsi" w:cstheme="majorHAnsi"/>
          <w:lang w:val="hy-AM"/>
        </w:rPr>
        <w:t>կթևակոխենք</w:t>
      </w:r>
      <w:r w:rsidRPr="00EC544C">
        <w:rPr>
          <w:rFonts w:asciiTheme="majorHAnsi" w:hAnsiTheme="majorHAnsi" w:cstheme="majorHAnsi"/>
          <w:lang w:val="hy-AM"/>
        </w:rPr>
        <w:t xml:space="preserve"> COVID-19 համաճարակի երրորդ տարին, որն </w:t>
      </w:r>
      <w:r w:rsidR="00146F2E" w:rsidRPr="00EC544C">
        <w:rPr>
          <w:rFonts w:asciiTheme="majorHAnsi" w:hAnsiTheme="majorHAnsi" w:cstheme="majorHAnsi"/>
          <w:lang w:val="hy-AM"/>
        </w:rPr>
        <w:t>ամբողջապես</w:t>
      </w:r>
      <w:r w:rsidRPr="00EC544C">
        <w:rPr>
          <w:rFonts w:asciiTheme="majorHAnsi" w:hAnsiTheme="majorHAnsi" w:cstheme="majorHAnsi"/>
          <w:lang w:val="hy-AM"/>
        </w:rPr>
        <w:t xml:space="preserve"> փոխել է միջավայրը, որտեղ մենք գործում ենք և լրացուցիչ մարտահրավերներ է առաջացրել ինչպես միգրանտների</w:t>
      </w:r>
      <w:r w:rsidR="00146F2E" w:rsidRPr="00EC544C">
        <w:rPr>
          <w:rFonts w:asciiTheme="majorHAnsi" w:hAnsiTheme="majorHAnsi" w:cstheme="majorHAnsi"/>
          <w:lang w:val="hy-AM"/>
        </w:rPr>
        <w:t xml:space="preserve"> և </w:t>
      </w:r>
      <w:r w:rsidRPr="00EC544C">
        <w:rPr>
          <w:rFonts w:asciiTheme="majorHAnsi" w:hAnsiTheme="majorHAnsi" w:cstheme="majorHAnsi"/>
          <w:lang w:val="hy-AM"/>
        </w:rPr>
        <w:t>միգրացիայի</w:t>
      </w:r>
      <w:r w:rsidR="005B3281">
        <w:rPr>
          <w:rFonts w:asciiTheme="majorHAnsi" w:hAnsiTheme="majorHAnsi" w:cstheme="majorHAnsi"/>
          <w:lang w:val="hy-AM"/>
        </w:rPr>
        <w:t xml:space="preserve"> կառավարման համար</w:t>
      </w:r>
      <w:r w:rsidRPr="00EC544C">
        <w:rPr>
          <w:rFonts w:asciiTheme="majorHAnsi" w:hAnsiTheme="majorHAnsi" w:cstheme="majorHAnsi"/>
          <w:lang w:val="hy-AM"/>
        </w:rPr>
        <w:t xml:space="preserve">, </w:t>
      </w:r>
      <w:r w:rsidR="00146F2E" w:rsidRPr="00EC544C">
        <w:rPr>
          <w:rFonts w:asciiTheme="majorHAnsi" w:hAnsiTheme="majorHAnsi" w:cstheme="majorHAnsi"/>
          <w:lang w:val="hy-AM"/>
        </w:rPr>
        <w:t>այնպես էլ</w:t>
      </w:r>
      <w:r w:rsidRPr="00EC544C">
        <w:rPr>
          <w:rFonts w:asciiTheme="majorHAnsi" w:hAnsiTheme="majorHAnsi" w:cstheme="majorHAnsi"/>
          <w:lang w:val="hy-AM"/>
        </w:rPr>
        <w:t xml:space="preserve"> այն կազմակերպությունների և </w:t>
      </w:r>
      <w:r w:rsidRPr="00EC544C">
        <w:rPr>
          <w:rFonts w:asciiTheme="majorHAnsi" w:hAnsiTheme="majorHAnsi" w:cstheme="majorHAnsi"/>
          <w:lang w:val="hy-AM"/>
        </w:rPr>
        <w:lastRenderedPageBreak/>
        <w:t>կառավարությունների</w:t>
      </w:r>
      <w:r w:rsidR="00146F2E" w:rsidRPr="00EC544C">
        <w:rPr>
          <w:rFonts w:asciiTheme="majorHAnsi" w:hAnsiTheme="majorHAnsi" w:cstheme="majorHAnsi"/>
          <w:lang w:val="hy-AM"/>
        </w:rPr>
        <w:t xml:space="preserve"> համար</w:t>
      </w:r>
      <w:r w:rsidRPr="00EC544C">
        <w:rPr>
          <w:rFonts w:asciiTheme="majorHAnsi" w:hAnsiTheme="majorHAnsi" w:cstheme="majorHAnsi"/>
          <w:lang w:val="hy-AM"/>
        </w:rPr>
        <w:t xml:space="preserve">, որոնք մասնակցում </w:t>
      </w:r>
      <w:r w:rsidR="00C37D2D">
        <w:rPr>
          <w:rFonts w:asciiTheme="majorHAnsi" w:hAnsiTheme="majorHAnsi" w:cstheme="majorHAnsi"/>
          <w:lang w:val="hy-AM"/>
        </w:rPr>
        <w:t xml:space="preserve">և </w:t>
      </w:r>
      <w:r w:rsidRPr="00EC544C">
        <w:rPr>
          <w:rFonts w:asciiTheme="majorHAnsi" w:hAnsiTheme="majorHAnsi" w:cstheme="majorHAnsi"/>
          <w:lang w:val="hy-AM"/>
        </w:rPr>
        <w:t xml:space="preserve">նպաստում </w:t>
      </w:r>
      <w:r w:rsidR="00C37D2D">
        <w:rPr>
          <w:rFonts w:asciiTheme="majorHAnsi" w:hAnsiTheme="majorHAnsi" w:cstheme="majorHAnsi"/>
          <w:lang w:val="hy-AM"/>
        </w:rPr>
        <w:t xml:space="preserve">են </w:t>
      </w:r>
      <w:r w:rsidRPr="00EC544C">
        <w:rPr>
          <w:rFonts w:asciiTheme="majorHAnsi" w:hAnsiTheme="majorHAnsi" w:cstheme="majorHAnsi"/>
          <w:lang w:val="hy-AM"/>
        </w:rPr>
        <w:t>միգրացիայի կառավարմանը։ », - ասել է</w:t>
      </w:r>
      <w:r w:rsidR="008F1DDC" w:rsidRPr="00EC544C">
        <w:rPr>
          <w:rFonts w:asciiTheme="majorHAnsi" w:hAnsiTheme="majorHAnsi" w:cstheme="majorHAnsi"/>
          <w:lang w:val="hy-AM"/>
        </w:rPr>
        <w:t xml:space="preserve"> Սանյա Սելեբից Լուկովացը`</w:t>
      </w:r>
      <w:r w:rsidR="00146F2E" w:rsidRPr="00EC544C">
        <w:rPr>
          <w:rFonts w:asciiTheme="majorHAnsi" w:hAnsiTheme="majorHAnsi" w:cstheme="majorHAnsi"/>
          <w:lang w:val="hy-AM"/>
        </w:rPr>
        <w:t xml:space="preserve"> </w:t>
      </w:r>
      <w:r w:rsidR="008F1DDC" w:rsidRPr="00EC544C">
        <w:rPr>
          <w:rFonts w:asciiTheme="majorHAnsi" w:hAnsiTheme="majorHAnsi" w:cstheme="majorHAnsi"/>
          <w:lang w:val="hy-AM"/>
        </w:rPr>
        <w:t>ՄՄԿ վրաստանյան առաքելության ղեկավար</w:t>
      </w:r>
      <w:r w:rsidR="00C37D2D">
        <w:rPr>
          <w:rFonts w:asciiTheme="majorHAnsi" w:hAnsiTheme="majorHAnsi" w:cstheme="majorHAnsi"/>
          <w:lang w:val="hy-AM"/>
        </w:rPr>
        <w:t>ը</w:t>
      </w:r>
      <w:r w:rsidRPr="00EC544C">
        <w:rPr>
          <w:rFonts w:asciiTheme="majorHAnsi" w:hAnsiTheme="majorHAnsi" w:cstheme="majorHAnsi"/>
          <w:lang w:val="hy-AM"/>
        </w:rPr>
        <w:t>:</w:t>
      </w:r>
    </w:p>
    <w:p w14:paraId="07D31ED0" w14:textId="78BE7BDD" w:rsidR="00EC544C" w:rsidRPr="00EC544C" w:rsidRDefault="00A36C06" w:rsidP="00EA42D4">
      <w:pPr>
        <w:jc w:val="both"/>
        <w:rPr>
          <w:rFonts w:ascii="Sylfaen" w:hAnsi="Sylfaen" w:cstheme="majorHAnsi"/>
          <w:lang w:val="hy-AM"/>
        </w:rPr>
      </w:pPr>
      <w:r w:rsidRPr="00EC544C">
        <w:rPr>
          <w:rFonts w:asciiTheme="majorHAnsi" w:hAnsiTheme="majorHAnsi" w:cstheme="majorHAnsi"/>
          <w:lang w:val="hy-AM"/>
        </w:rPr>
        <w:t>Միջոցառմանը նշանակալից էր Հարվարդի բիզնես դպրոցի Լյումրի ընտանիքի դոցենտ Պրիտվիրաջ (Ռաջ) Չոուդհուրիի հիմնական ելույթը:</w:t>
      </w:r>
      <w:r w:rsidR="00EC061A" w:rsidRPr="00EC544C">
        <w:rPr>
          <w:rFonts w:asciiTheme="majorHAnsi" w:hAnsiTheme="majorHAnsi" w:cstheme="majorHAnsi"/>
          <w:lang w:val="hy-AM"/>
        </w:rPr>
        <w:t xml:space="preserve"> Պարոն Չոուդհուրին խոսեց կառավարության քայլերի մասին ուղղված հեռահար աշխատանքի մոդելների խթանմանը: Պրոֆեսորն ամփոփեց իր ելույթը` ասելով. «</w:t>
      </w:r>
      <w:r w:rsidR="00C37D2D">
        <w:rPr>
          <w:rFonts w:asciiTheme="majorHAnsi" w:hAnsiTheme="majorHAnsi" w:cstheme="majorHAnsi"/>
          <w:lang w:val="hy-AM"/>
        </w:rPr>
        <w:t>Ցանկացած վայրից աշխատելու</w:t>
      </w:r>
      <w:r w:rsidR="00973B21">
        <w:rPr>
          <w:rFonts w:asciiTheme="majorHAnsi" w:hAnsiTheme="majorHAnsi" w:cstheme="majorHAnsi"/>
          <w:lang w:val="hy-AM"/>
        </w:rPr>
        <w:t xml:space="preserve">, ինչպես նաև </w:t>
      </w:r>
      <w:r w:rsidR="00C37D2D">
        <w:rPr>
          <w:rFonts w:asciiTheme="majorHAnsi" w:hAnsiTheme="majorHAnsi" w:cstheme="majorHAnsi"/>
          <w:lang w:val="hy-AM"/>
        </w:rPr>
        <w:t>հ</w:t>
      </w:r>
      <w:r w:rsidR="00EC061A" w:rsidRPr="00EC544C">
        <w:rPr>
          <w:rFonts w:asciiTheme="majorHAnsi" w:hAnsiTheme="majorHAnsi" w:cstheme="majorHAnsi"/>
          <w:lang w:val="hy-AM"/>
        </w:rPr>
        <w:t xml:space="preserve">եռավար աշխատանքի հնարավորությունը կարող է </w:t>
      </w:r>
      <w:r w:rsidR="00EC544C" w:rsidRPr="00EC544C">
        <w:rPr>
          <w:rFonts w:asciiTheme="majorHAnsi" w:hAnsiTheme="majorHAnsi" w:cstheme="majorHAnsi"/>
          <w:lang w:val="hy-AM"/>
        </w:rPr>
        <w:t>նպաստել</w:t>
      </w:r>
      <w:r w:rsidR="00EC061A" w:rsidRPr="00EC544C">
        <w:rPr>
          <w:rFonts w:asciiTheme="majorHAnsi" w:hAnsiTheme="majorHAnsi" w:cstheme="majorHAnsi"/>
          <w:lang w:val="hy-AM"/>
        </w:rPr>
        <w:t xml:space="preserve"> շրջաններին, որոնք կորցրել են </w:t>
      </w:r>
      <w:r w:rsidR="00EC544C" w:rsidRPr="00EC544C">
        <w:rPr>
          <w:rFonts w:asciiTheme="majorHAnsi" w:hAnsiTheme="majorHAnsi" w:cstheme="majorHAnsi"/>
          <w:lang w:val="hy-AM"/>
        </w:rPr>
        <w:t xml:space="preserve">մարդկային </w:t>
      </w:r>
      <w:r w:rsidR="00EC061A" w:rsidRPr="00EC544C">
        <w:rPr>
          <w:rFonts w:asciiTheme="majorHAnsi" w:hAnsiTheme="majorHAnsi" w:cstheme="majorHAnsi"/>
          <w:lang w:val="hy-AM"/>
        </w:rPr>
        <w:t>տաղանդները արտահոսքի պատճառով</w:t>
      </w:r>
      <w:r w:rsidR="00EC544C" w:rsidRPr="00EC544C">
        <w:rPr>
          <w:rFonts w:asciiTheme="majorHAnsi" w:hAnsiTheme="majorHAnsi" w:cstheme="majorHAnsi"/>
          <w:lang w:val="hy-AM"/>
        </w:rPr>
        <w:t>,</w:t>
      </w:r>
      <w:r w:rsidR="00EC061A" w:rsidRPr="00EC544C">
        <w:rPr>
          <w:rFonts w:asciiTheme="majorHAnsi" w:hAnsiTheme="majorHAnsi" w:cstheme="majorHAnsi"/>
          <w:lang w:val="hy-AM"/>
        </w:rPr>
        <w:t xml:space="preserve"> </w:t>
      </w:r>
      <w:r w:rsidR="00EC544C" w:rsidRPr="00EC544C">
        <w:rPr>
          <w:rFonts w:asciiTheme="majorHAnsi" w:hAnsiTheme="majorHAnsi" w:cstheme="majorHAnsi"/>
          <w:lang w:val="hy-AM"/>
        </w:rPr>
        <w:t>գրավել նոր տաղանդներ</w:t>
      </w:r>
      <w:r w:rsidR="00EC061A" w:rsidRPr="00EC544C">
        <w:rPr>
          <w:rFonts w:asciiTheme="majorHAnsi" w:hAnsiTheme="majorHAnsi" w:cstheme="majorHAnsi"/>
          <w:lang w:val="hy-AM"/>
        </w:rPr>
        <w:t xml:space="preserve">: Դա կարող է տեղի ունենալ ազգային </w:t>
      </w:r>
      <w:r w:rsidR="00EC544C" w:rsidRPr="00EC544C">
        <w:rPr>
          <w:rFonts w:asciiTheme="majorHAnsi" w:hAnsiTheme="majorHAnsi" w:cstheme="majorHAnsi"/>
          <w:lang w:val="hy-AM"/>
        </w:rPr>
        <w:t>կառավարման հարթակում</w:t>
      </w:r>
      <w:r w:rsidR="00EC061A" w:rsidRPr="00EC544C">
        <w:rPr>
          <w:rFonts w:asciiTheme="majorHAnsi" w:hAnsiTheme="majorHAnsi" w:cstheme="majorHAnsi"/>
          <w:lang w:val="hy-AM"/>
        </w:rPr>
        <w:t xml:space="preserve">՝ </w:t>
      </w:r>
      <w:r w:rsidR="00EC544C" w:rsidRPr="00EC544C">
        <w:rPr>
          <w:rFonts w:asciiTheme="majorHAnsi" w:hAnsiTheme="majorHAnsi" w:cstheme="majorHAnsi"/>
          <w:lang w:val="hy-AM"/>
        </w:rPr>
        <w:t>էլեկտրոնային</w:t>
      </w:r>
      <w:r w:rsidR="00EC061A" w:rsidRPr="00EC544C">
        <w:rPr>
          <w:rFonts w:asciiTheme="majorHAnsi" w:hAnsiTheme="majorHAnsi" w:cstheme="majorHAnsi"/>
          <w:lang w:val="hy-AM"/>
        </w:rPr>
        <w:t xml:space="preserve"> վիզայի կամ այնպիսի ծրագրերի միջոցով, ինչպիսի</w:t>
      </w:r>
      <w:r w:rsidR="00C37D2D">
        <w:rPr>
          <w:rFonts w:asciiTheme="majorHAnsi" w:hAnsiTheme="majorHAnsi" w:cstheme="majorHAnsi"/>
          <w:lang w:val="hy-AM"/>
        </w:rPr>
        <w:t>ն</w:t>
      </w:r>
      <w:r w:rsidR="00EC061A" w:rsidRPr="00EC544C">
        <w:rPr>
          <w:rFonts w:asciiTheme="majorHAnsi" w:hAnsiTheme="majorHAnsi" w:cstheme="majorHAnsi"/>
          <w:lang w:val="hy-AM"/>
        </w:rPr>
        <w:t xml:space="preserve"> է Start-Up Chile-ն</w:t>
      </w:r>
      <w:r w:rsidR="00EC544C" w:rsidRPr="00EC544C">
        <w:rPr>
          <w:rFonts w:asciiTheme="majorHAnsi" w:hAnsiTheme="majorHAnsi" w:cstheme="majorHAnsi"/>
          <w:lang w:val="hy-AM"/>
        </w:rPr>
        <w:t>։ Այն հնարավորել է իրականացնել</w:t>
      </w:r>
      <w:r w:rsidR="00EC061A" w:rsidRPr="00EC544C">
        <w:rPr>
          <w:rFonts w:asciiTheme="majorHAnsi" w:hAnsiTheme="majorHAnsi" w:cstheme="majorHAnsi"/>
          <w:lang w:val="hy-AM"/>
        </w:rPr>
        <w:t xml:space="preserve"> տարածաշրջանում՝ օգտագործելով խթաններ, ինչպիսին է Tulsa Remote ծրագիրը»:</w:t>
      </w:r>
    </w:p>
    <w:p w14:paraId="56767E66" w14:textId="72B946F6" w:rsidR="00EA42D4" w:rsidRDefault="00973B21" w:rsidP="00EA42D4">
      <w:pPr>
        <w:jc w:val="both"/>
      </w:pPr>
      <w:r>
        <w:rPr>
          <w:rFonts w:asciiTheme="majorHAnsi" w:hAnsiTheme="majorHAnsi" w:cstheme="majorHAnsi"/>
          <w:lang w:val="hy-AM"/>
        </w:rPr>
        <w:t>Ամփոփելով նշենք, որ կ</w:t>
      </w:r>
      <w:r w:rsidR="00EC544C" w:rsidRPr="00EC544C">
        <w:rPr>
          <w:rFonts w:asciiTheme="majorHAnsi" w:hAnsiTheme="majorHAnsi" w:cstheme="majorHAnsi"/>
          <w:lang w:val="hy-AM"/>
        </w:rPr>
        <w:t xml:space="preserve">ոնֆերանսի զեկույցը դեռևս պատրաստման փուլում է, այն կամփոփվի և կներկայացվի առցանց կազմակերպված միջոցառման ժամանակ, որը նախատեսված է </w:t>
      </w:r>
      <w:r>
        <w:rPr>
          <w:rFonts w:asciiTheme="majorHAnsi" w:hAnsiTheme="majorHAnsi" w:cstheme="majorHAnsi"/>
          <w:lang w:val="hy-AM"/>
        </w:rPr>
        <w:t>իրականացնել</w:t>
      </w:r>
      <w:r w:rsidR="00EC544C" w:rsidRPr="00EC544C">
        <w:rPr>
          <w:rFonts w:asciiTheme="majorHAnsi" w:hAnsiTheme="majorHAnsi" w:cstheme="majorHAnsi"/>
          <w:lang w:val="hy-AM"/>
        </w:rPr>
        <w:t xml:space="preserve"> 2022 թվականի հունվարին:</w:t>
      </w:r>
      <w:r w:rsidR="00090652">
        <w:rPr>
          <w:noProof/>
        </w:rPr>
        <w:drawing>
          <wp:inline distT="0" distB="0" distL="0" distR="0" wp14:anchorId="031A8E5D" wp14:editId="02CD67FB">
            <wp:extent cx="5944235" cy="3238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0652">
        <w:rPr>
          <w:noProof/>
        </w:rPr>
        <w:lastRenderedPageBreak/>
        <w:drawing>
          <wp:inline distT="0" distB="0" distL="0" distR="0" wp14:anchorId="48CB8D11" wp14:editId="7EB45232">
            <wp:extent cx="5944235" cy="38347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0652">
        <w:rPr>
          <w:noProof/>
        </w:rPr>
        <w:drawing>
          <wp:inline distT="0" distB="0" distL="0" distR="0" wp14:anchorId="1463A42F" wp14:editId="0139BE6C">
            <wp:extent cx="5944235" cy="37801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A42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A559E" w14:textId="77777777" w:rsidR="00007612" w:rsidRDefault="00007612" w:rsidP="00685F54">
      <w:pPr>
        <w:spacing w:after="0" w:line="240" w:lineRule="auto"/>
      </w:pPr>
      <w:r>
        <w:separator/>
      </w:r>
    </w:p>
  </w:endnote>
  <w:endnote w:type="continuationSeparator" w:id="0">
    <w:p w14:paraId="58260660" w14:textId="77777777" w:rsidR="00007612" w:rsidRDefault="00007612" w:rsidP="00685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751F7" w14:textId="77777777" w:rsidR="00007612" w:rsidRDefault="00007612" w:rsidP="00685F54">
      <w:pPr>
        <w:spacing w:after="0" w:line="240" w:lineRule="auto"/>
      </w:pPr>
      <w:r>
        <w:separator/>
      </w:r>
    </w:p>
  </w:footnote>
  <w:footnote w:type="continuationSeparator" w:id="0">
    <w:p w14:paraId="29B0DE65" w14:textId="77777777" w:rsidR="00007612" w:rsidRDefault="00007612" w:rsidP="00685F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7F44DE"/>
    <w:multiLevelType w:val="hybridMultilevel"/>
    <w:tmpl w:val="203C1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5E6"/>
    <w:rsid w:val="00007612"/>
    <w:rsid w:val="00090652"/>
    <w:rsid w:val="00113BC2"/>
    <w:rsid w:val="00123D31"/>
    <w:rsid w:val="00146F2E"/>
    <w:rsid w:val="002433B2"/>
    <w:rsid w:val="00263992"/>
    <w:rsid w:val="002675E6"/>
    <w:rsid w:val="002A2992"/>
    <w:rsid w:val="00300EC3"/>
    <w:rsid w:val="003662E6"/>
    <w:rsid w:val="00390F68"/>
    <w:rsid w:val="00411603"/>
    <w:rsid w:val="005B3281"/>
    <w:rsid w:val="005D034F"/>
    <w:rsid w:val="006335BF"/>
    <w:rsid w:val="006729B5"/>
    <w:rsid w:val="00685F54"/>
    <w:rsid w:val="006A2D5A"/>
    <w:rsid w:val="006A5D5A"/>
    <w:rsid w:val="006C72A1"/>
    <w:rsid w:val="006E3844"/>
    <w:rsid w:val="006F5473"/>
    <w:rsid w:val="00711166"/>
    <w:rsid w:val="007E6B2A"/>
    <w:rsid w:val="00870241"/>
    <w:rsid w:val="00885C38"/>
    <w:rsid w:val="008E1E6A"/>
    <w:rsid w:val="008F1DDC"/>
    <w:rsid w:val="00973B21"/>
    <w:rsid w:val="0098038B"/>
    <w:rsid w:val="00A23740"/>
    <w:rsid w:val="00A36C06"/>
    <w:rsid w:val="00BC75AB"/>
    <w:rsid w:val="00C37D2D"/>
    <w:rsid w:val="00CA6F67"/>
    <w:rsid w:val="00CD017F"/>
    <w:rsid w:val="00D0761A"/>
    <w:rsid w:val="00D94A2B"/>
    <w:rsid w:val="00E1045D"/>
    <w:rsid w:val="00E34BEA"/>
    <w:rsid w:val="00EA0CA6"/>
    <w:rsid w:val="00EA42D4"/>
    <w:rsid w:val="00EA4D5B"/>
    <w:rsid w:val="00EC061A"/>
    <w:rsid w:val="00EC544C"/>
    <w:rsid w:val="00EC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349153"/>
  <w15:chartTrackingRefBased/>
  <w15:docId w15:val="{37F4B726-65A3-44EA-8281-6EFD2D2B6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A42D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A6F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6F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6F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6F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6F6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6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65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13BC2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433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3B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B21"/>
  </w:style>
  <w:style w:type="paragraph" w:styleId="Footer">
    <w:name w:val="footer"/>
    <w:basedOn w:val="Normal"/>
    <w:link w:val="FooterChar"/>
    <w:uiPriority w:val="99"/>
    <w:unhideWhenUsed/>
    <w:rsid w:val="00973B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B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0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PELLEGRINI Marco</dc:creator>
  <cp:keywords/>
  <dc:description/>
  <cp:lastModifiedBy>SAHAKYAN Merri</cp:lastModifiedBy>
  <cp:revision>3</cp:revision>
  <dcterms:created xsi:type="dcterms:W3CDTF">2021-12-03T06:48:00Z</dcterms:created>
  <dcterms:modified xsi:type="dcterms:W3CDTF">2021-12-03T07:12:00Z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059aa38-f392-4105-be92-628035578272_Enabled">
    <vt:lpwstr>true</vt:lpwstr>
  </property>
  <property fmtid="{D5CDD505-2E9C-101B-9397-08002B2CF9AE}" pid="3" name="MSIP_Label_2059aa38-f392-4105-be92-628035578272_SetDate">
    <vt:lpwstr>2021-11-29T07:23:28Z</vt:lpwstr>
  </property>
  <property fmtid="{D5CDD505-2E9C-101B-9397-08002B2CF9AE}" pid="4" name="MSIP_Label_2059aa38-f392-4105-be92-628035578272_Method">
    <vt:lpwstr>Standard</vt:lpwstr>
  </property>
  <property fmtid="{D5CDD505-2E9C-101B-9397-08002B2CF9AE}" pid="5" name="MSIP_Label_2059aa38-f392-4105-be92-628035578272_Name">
    <vt:lpwstr>IOMLb0020IN123173</vt:lpwstr>
  </property>
  <property fmtid="{D5CDD505-2E9C-101B-9397-08002B2CF9AE}" pid="6" name="MSIP_Label_2059aa38-f392-4105-be92-628035578272_SiteId">
    <vt:lpwstr>1588262d-23fb-43b4-bd6e-bce49c8e6186</vt:lpwstr>
  </property>
  <property fmtid="{D5CDD505-2E9C-101B-9397-08002B2CF9AE}" pid="7" name="MSIP_Label_2059aa38-f392-4105-be92-628035578272_ActionId">
    <vt:lpwstr>1aa70048-1651-445c-b520-bbf386b974a0</vt:lpwstr>
  </property>
  <property fmtid="{D5CDD505-2E9C-101B-9397-08002B2CF9AE}" pid="8" name="MSIP_Label_2059aa38-f392-4105-be92-628035578272_ContentBits">
    <vt:lpwstr>0</vt:lpwstr>
  </property>
</Properties>
</file>