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A32032" w14:textId="77777777" w:rsidR="00940FBD" w:rsidRDefault="00905E90">
      <w:pPr>
        <w:rPr>
          <w:rFonts w:ascii="Verdana" w:hAnsi="Verdana" w:cs="Calibri"/>
          <w:sz w:val="20"/>
        </w:rPr>
      </w:pPr>
      <w:bookmarkStart w:id="0" w:name="_Hlk88048441"/>
      <w:r>
        <w:rPr>
          <w:rFonts w:ascii="Verdana" w:hAnsi="Verdana"/>
          <w:noProof/>
          <w:sz w:val="20"/>
          <w:lang w:eastAsia="ko-KR"/>
        </w:rPr>
        <w:drawing>
          <wp:anchor distT="0" distB="0" distL="114300" distR="114300" simplePos="0" relativeHeight="251655680" behindDoc="0" locked="0" layoutInCell="1" allowOverlap="1" wp14:anchorId="10563BCA" wp14:editId="57406A8E">
            <wp:simplePos x="0" y="0"/>
            <wp:positionH relativeFrom="column">
              <wp:posOffset>3258820</wp:posOffset>
            </wp:positionH>
            <wp:positionV relativeFrom="paragraph">
              <wp:posOffset>0</wp:posOffset>
            </wp:positionV>
            <wp:extent cx="3442335" cy="541020"/>
            <wp:effectExtent l="0" t="0" r="571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8"/>
                    <a:stretch>
                      <a:fillRect/>
                    </a:stretch>
                  </pic:blipFill>
                  <pic:spPr>
                    <a:xfrm>
                      <a:off x="0" y="0"/>
                      <a:ext cx="3442345" cy="541325"/>
                    </a:xfrm>
                    <a:prstGeom prst="rect">
                      <a:avLst/>
                    </a:prstGeom>
                  </pic:spPr>
                </pic:pic>
              </a:graphicData>
            </a:graphic>
          </wp:anchor>
        </w:drawing>
      </w:r>
      <w:r>
        <w:rPr>
          <w:rFonts w:ascii="Verdana" w:hAnsi="Verdana"/>
          <w:noProof/>
          <w:sz w:val="20"/>
          <w:lang w:eastAsia="ko-KR"/>
        </w:rPr>
        <mc:AlternateContent>
          <mc:Choice Requires="wps">
            <w:drawing>
              <wp:anchor distT="0" distB="0" distL="114300" distR="114300" simplePos="0" relativeHeight="251656704" behindDoc="0" locked="0" layoutInCell="1" allowOverlap="1" wp14:anchorId="5D44AFF0" wp14:editId="2F1E68AC">
                <wp:simplePos x="0" y="0"/>
                <wp:positionH relativeFrom="page">
                  <wp:posOffset>628650</wp:posOffset>
                </wp:positionH>
                <wp:positionV relativeFrom="page">
                  <wp:posOffset>828675</wp:posOffset>
                </wp:positionV>
                <wp:extent cx="3076575" cy="721360"/>
                <wp:effectExtent l="0" t="0" r="9525" b="254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721360"/>
                        </a:xfrm>
                        <a:prstGeom prst="rect">
                          <a:avLst/>
                        </a:prstGeom>
                        <a:noFill/>
                        <a:ln>
                          <a:noFill/>
                        </a:ln>
                      </wps:spPr>
                      <wps:txbx>
                        <w:txbxContent>
                          <w:p w14:paraId="1DF5571B" w14:textId="77777777" w:rsidR="00940FBD" w:rsidRDefault="00905E90">
                            <w:pPr>
                              <w:pStyle w:val="Heading3"/>
                              <w:rPr>
                                <w:i/>
                              </w:rPr>
                            </w:pPr>
                            <w:r>
                              <w:rPr>
                                <w:i/>
                              </w:rPr>
                              <w:t xml:space="preserve">pREss Release </w:t>
                            </w:r>
                          </w:p>
                        </w:txbxContent>
                      </wps:txbx>
                      <wps:bodyPr rot="0" vert="horz" wrap="square" lIns="0" tIns="288000" rIns="0" bIns="45720" anchor="t" anchorCtr="0" upright="1">
                        <a:noAutofit/>
                      </wps:bodyPr>
                    </wps:wsp>
                  </a:graphicData>
                </a:graphic>
              </wp:anchor>
            </w:drawing>
          </mc:Choice>
          <mc:Fallback>
            <w:pict>
              <v:shapetype w14:anchorId="5D44AFF0" id="_x0000_t202" coordsize="21600,21600" o:spt="202" path="m,l,21600r21600,l21600,xe">
                <v:stroke joinstyle="miter"/>
                <v:path gradientshapeok="t" o:connecttype="rect"/>
              </v:shapetype>
              <v:shape id="Text Box 11" o:spid="_x0000_s1026" type="#_x0000_t202" style="position:absolute;margin-left:49.5pt;margin-top:65.25pt;width:242.25pt;height:56.8pt;z-index:2516567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" filled="f" stroked="f">
                <v:textbox inset="0,8mm,0">
                  <w:txbxContent>
                    <w:p w14:paraId="1DF5571B" w14:textId="77777777" w:rsidR="00940FBD" w:rsidRDefault="00905E90">
                      <w:pPr>
                        <w:pStyle w:val="Heading3"/>
                        <w:rPr>
                          <w:i/>
                        </w:rPr>
                      </w:pPr>
                      <w:r>
                        <w:rPr>
                          <w:i/>
                        </w:rPr>
                        <w:t xml:space="preserve">pREss Release </w:t>
                      </w:r>
                    </w:p>
                  </w:txbxContent>
                </v:textbox>
                <w10:wrap type="square" anchorx="page" anchory="page"/>
              </v:shape>
            </w:pict>
          </mc:Fallback>
        </mc:AlternateContent>
      </w:r>
      <w:r>
        <w:rPr>
          <w:rFonts w:ascii="Verdana" w:hAnsi="Verdana"/>
          <w:noProof/>
          <w:sz w:val="20"/>
          <w:lang w:eastAsia="ko-KR"/>
        </w:rPr>
        <mc:AlternateContent>
          <mc:Choice Requires="wps">
            <w:drawing>
              <wp:anchor distT="0" distB="0" distL="114300" distR="114300" simplePos="0" relativeHeight="251657728" behindDoc="0" locked="1" layoutInCell="1" allowOverlap="1" wp14:anchorId="3CA26A32" wp14:editId="3DD0E697">
                <wp:simplePos x="0" y="0"/>
                <wp:positionH relativeFrom="page">
                  <wp:posOffset>0</wp:posOffset>
                </wp:positionH>
                <wp:positionV relativeFrom="page">
                  <wp:posOffset>0</wp:posOffset>
                </wp:positionV>
                <wp:extent cx="7886700" cy="1028700"/>
                <wp:effectExtent l="0" t="0" r="0" b="0"/>
                <wp:wrapSquare wrapText="bothSides"/>
                <wp:docPr id="7" name="Rectangle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886700" cy="1028700"/>
                        </a:xfrm>
                        <a:prstGeom prst="rect">
                          <a:avLst/>
                        </a:prstGeom>
                        <a:solidFill>
                          <a:srgbClr val="0099FF"/>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20" o:spid="_x0000_s1026" o:spt="1" style="position:absolute;left:0pt;margin-left:0pt;margin-top:0pt;height:81pt;width:621pt;mso-position-horizontal-relative:page;mso-position-vertical-relative:page;mso-wrap-distance-bottom:0pt;mso-wrap-distance-left:9pt;mso-wrap-distance-right:9pt;mso-wrap-distance-top:0pt;z-index:251658240;mso-width-relative:page;mso-height-relative:page;" fillcolor="#0099FF" filled="t" stroked="f" coordsize="21600,21600" o:gfxdata="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NgadLbTAAAABgEAAA8AAAAAAAAAAQAg&#10;AAAAOAAAAGRycy9kb3ducmV2LnhtbFBLAQIUABQAAAAIAIdO4kB5E2fb/QEAAPADAAAOAAAAAAAA&#10;AAEAIAAAADgBAABkcnMvZTJvRG9jLnhtbFBLBQYAAAAABgAGAFkBAACnBQAAAAA=&#10;">
                <v:fill on="t" focussize="0,0"/>
                <v:stroke on="f"/>
                <v:imagedata o:title=""/>
                <o:lock v:ext="edit" aspectratio="t"/>
                <w10:wrap type="square"/>
                <w10:anchorlock/>
              </v:rect>
            </w:pict>
          </mc:Fallback>
        </mc:AlternateContent>
      </w:r>
      <w:r>
        <w:rPr>
          <w:rFonts w:ascii="Verdana" w:hAnsi="Verdana"/>
          <w:noProof/>
          <w:sz w:val="20"/>
          <w:lang w:eastAsia="ko-KR"/>
        </w:rPr>
        <mc:AlternateContent>
          <mc:Choice Requires="wps">
            <w:drawing>
              <wp:anchor distT="0" distB="0" distL="114300" distR="114300" simplePos="0" relativeHeight="251658752" behindDoc="0" locked="0" layoutInCell="1" allowOverlap="1" wp14:anchorId="122B1450" wp14:editId="19B6F24B">
                <wp:simplePos x="0" y="0"/>
                <wp:positionH relativeFrom="page">
                  <wp:posOffset>5652135</wp:posOffset>
                </wp:positionH>
                <wp:positionV relativeFrom="page">
                  <wp:posOffset>345440</wp:posOffset>
                </wp:positionV>
                <wp:extent cx="1645920" cy="448945"/>
                <wp:effectExtent l="0" t="0" r="11430" b="8255"/>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448945"/>
                        </a:xfrm>
                        <a:prstGeom prst="rect">
                          <a:avLst/>
                        </a:prstGeom>
                        <a:noFill/>
                        <a:ln>
                          <a:noFill/>
                        </a:ln>
                      </wps:spPr>
                      <wps:txbx>
                        <w:txbxContent>
                          <w:p w14:paraId="7BE4F9E1" w14:textId="77777777" w:rsidR="00940FBD" w:rsidRDefault="00905E90">
                            <w:r>
                              <w:rPr>
                                <w:noProof/>
                                <w:lang w:eastAsia="ko-KR"/>
                              </w:rPr>
                              <w:drawing>
                                <wp:inline distT="0" distB="0" distL="0" distR="0" wp14:anchorId="0CACE493" wp14:editId="5FC98BCE">
                                  <wp:extent cx="1590675" cy="361950"/>
                                  <wp:effectExtent l="0" t="0" r="9525" b="0"/>
                                  <wp:docPr id="8" name="Picture 9" descr="logo_tagline_eng_w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descr="logo_tagline_eng_wh"/>
                                          <pic:cNvPicPr>
                                            <a:picLocks noChangeAspect="1" noChangeArrowheads="1"/>
                                          </pic:cNvPicPr>
                                        </pic:nvPicPr>
                                        <pic:blipFill>
                                          <a:blip r:embed="rId9">
                                            <a:extLst>
                                              <a:ext uri="{28A0092B-C50C-407E-A947-70E740481C1C}">
                                                <a14:useLocalDpi xmlns:a14="http://schemas.microsoft.com/office/drawing/2010/main" val="0"/>
                                              </a:ext>
                                            </a:extLst>
                                          </a:blip>
                                          <a:srcRect l="76045"/>
                                          <a:stretch>
                                            <a:fillRect/>
                                          </a:stretch>
                                        </pic:blipFill>
                                        <pic:spPr>
                                          <a:xfrm>
                                            <a:off x="0" y="0"/>
                                            <a:ext cx="1590675" cy="361950"/>
                                          </a:xfrm>
                                          <a:prstGeom prst="rect">
                                            <a:avLst/>
                                          </a:prstGeom>
                                          <a:noFill/>
                                          <a:ln>
                                            <a:noFill/>
                                          </a:ln>
                                        </pic:spPr>
                                      </pic:pic>
                                    </a:graphicData>
                                  </a:graphic>
                                </wp:inline>
                              </w:drawing>
                            </w:r>
                          </w:p>
                          <w:p w14:paraId="1A532201" w14:textId="77777777" w:rsidR="00940FBD" w:rsidRDefault="00905E90">
                            <w:r>
                              <w:rPr>
                                <w:noProof/>
                                <w:lang w:eastAsia="ko-KR"/>
                              </w:rPr>
                              <w:drawing>
                                <wp:inline distT="0" distB="0" distL="0" distR="0" wp14:anchorId="520544B6" wp14:editId="2F29E305">
                                  <wp:extent cx="1590675" cy="361950"/>
                                  <wp:effectExtent l="0" t="0" r="9525" b="0"/>
                                  <wp:docPr id="9" name="Picture 10" descr="logo_tagline_eng_w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 descr="logo_tagline_eng_wh"/>
                                          <pic:cNvPicPr>
                                            <a:picLocks noChangeAspect="1" noChangeArrowheads="1"/>
                                          </pic:cNvPicPr>
                                        </pic:nvPicPr>
                                        <pic:blipFill>
                                          <a:blip r:embed="rId9">
                                            <a:extLst>
                                              <a:ext uri="{28A0092B-C50C-407E-A947-70E740481C1C}">
                                                <a14:useLocalDpi xmlns:a14="http://schemas.microsoft.com/office/drawing/2010/main" val="0"/>
                                              </a:ext>
                                            </a:extLst>
                                          </a:blip>
                                          <a:srcRect l="76045"/>
                                          <a:stretch>
                                            <a:fillRect/>
                                          </a:stretch>
                                        </pic:blipFill>
                                        <pic:spPr>
                                          <a:xfrm>
                                            <a:off x="0" y="0"/>
                                            <a:ext cx="1590675" cy="361950"/>
                                          </a:xfrm>
                                          <a:prstGeom prst="rect">
                                            <a:avLst/>
                                          </a:prstGeom>
                                          <a:noFill/>
                                          <a:ln>
                                            <a:noFill/>
                                          </a:ln>
                                        </pic:spPr>
                                      </pic:pic>
                                    </a:graphicData>
                                  </a:graphic>
                                </wp:inline>
                              </w:drawing>
                            </w:r>
                          </w:p>
                        </w:txbxContent>
                      </wps:txbx>
                      <wps:bodyPr rot="0" vert="horz" wrap="square" lIns="45720" tIns="34920" rIns="0" bIns="45720" anchor="t" anchorCtr="0" upright="1">
                        <a:noAutofit/>
                      </wps:bodyPr>
                    </wps:wsp>
                  </a:graphicData>
                </a:graphic>
              </wp:anchor>
            </w:drawing>
          </mc:Choice>
          <mc:Fallback>
            <w:pict>
              <v:shape w14:anchorId="122B1450" id="Text Box 8" o:spid="_x0000_s1027" type="#_x0000_t202" style="position:absolute;margin-left:445.05pt;margin-top:27.2pt;width:129.6pt;height:35.35pt;z-index:2516587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" filled="f" stroked="f">
                <v:textbox inset="3.6pt,.97mm,0">
                  <w:txbxContent>
                    <w:p w14:paraId="7BE4F9E1" w14:textId="77777777" w:rsidR="00940FBD" w:rsidRDefault="00905E90">
                      <w:r>
                        <w:rPr>
                          <w:noProof/>
                          <w:lang w:eastAsia="ko-KR"/>
                        </w:rPr>
                        <w:drawing>
                          <wp:inline distT="0" distB="0" distL="0" distR="0" wp14:anchorId="0CACE493" wp14:editId="5FC98BCE">
                            <wp:extent cx="1590675" cy="361950"/>
                            <wp:effectExtent l="0" t="0" r="9525" b="0"/>
                            <wp:docPr id="8" name="Picture 9" descr="logo_tagline_eng_w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descr="logo_tagline_eng_wh"/>
                                    <pic:cNvPicPr>
                                      <a:picLocks noChangeAspect="1" noChangeArrowheads="1"/>
                                    </pic:cNvPicPr>
                                  </pic:nvPicPr>
                                  <pic:blipFill>
                                    <a:blip r:embed="rId9">
                                      <a:extLst>
                                        <a:ext uri="{28A0092B-C50C-407E-A947-70E740481C1C}">
                                          <a14:useLocalDpi xmlns:a14="http://schemas.microsoft.com/office/drawing/2010/main" val="0"/>
                                        </a:ext>
                                      </a:extLst>
                                    </a:blip>
                                    <a:srcRect l="76045"/>
                                    <a:stretch>
                                      <a:fillRect/>
                                    </a:stretch>
                                  </pic:blipFill>
                                  <pic:spPr>
                                    <a:xfrm>
                                      <a:off x="0" y="0"/>
                                      <a:ext cx="1590675" cy="361950"/>
                                    </a:xfrm>
                                    <a:prstGeom prst="rect">
                                      <a:avLst/>
                                    </a:prstGeom>
                                    <a:noFill/>
                                    <a:ln>
                                      <a:noFill/>
                                    </a:ln>
                                  </pic:spPr>
                                </pic:pic>
                              </a:graphicData>
                            </a:graphic>
                          </wp:inline>
                        </w:drawing>
                      </w:r>
                    </w:p>
                    <w:p w14:paraId="1A532201" w14:textId="77777777" w:rsidR="00940FBD" w:rsidRDefault="00905E90">
                      <w:r>
                        <w:rPr>
                          <w:noProof/>
                          <w:lang w:eastAsia="ko-KR"/>
                        </w:rPr>
                        <w:drawing>
                          <wp:inline distT="0" distB="0" distL="0" distR="0" wp14:anchorId="520544B6" wp14:editId="2F29E305">
                            <wp:extent cx="1590675" cy="361950"/>
                            <wp:effectExtent l="0" t="0" r="9525" b="0"/>
                            <wp:docPr id="9" name="Picture 10" descr="logo_tagline_eng_w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 descr="logo_tagline_eng_wh"/>
                                    <pic:cNvPicPr>
                                      <a:picLocks noChangeAspect="1" noChangeArrowheads="1"/>
                                    </pic:cNvPicPr>
                                  </pic:nvPicPr>
                                  <pic:blipFill>
                                    <a:blip r:embed="rId9">
                                      <a:extLst>
                                        <a:ext uri="{28A0092B-C50C-407E-A947-70E740481C1C}">
                                          <a14:useLocalDpi xmlns:a14="http://schemas.microsoft.com/office/drawing/2010/main" val="0"/>
                                        </a:ext>
                                      </a:extLst>
                                    </a:blip>
                                    <a:srcRect l="76045"/>
                                    <a:stretch>
                                      <a:fillRect/>
                                    </a:stretch>
                                  </pic:blipFill>
                                  <pic:spPr>
                                    <a:xfrm>
                                      <a:off x="0" y="0"/>
                                      <a:ext cx="1590675" cy="361950"/>
                                    </a:xfrm>
                                    <a:prstGeom prst="rect">
                                      <a:avLst/>
                                    </a:prstGeom>
                                    <a:noFill/>
                                    <a:ln>
                                      <a:noFill/>
                                    </a:ln>
                                  </pic:spPr>
                                </pic:pic>
                              </a:graphicData>
                            </a:graphic>
                          </wp:inline>
                        </w:drawing>
                      </w:r>
                    </w:p>
                  </w:txbxContent>
                </v:textbox>
                <w10:wrap anchorx="page" anchory="page"/>
              </v:shape>
            </w:pict>
          </mc:Fallback>
        </mc:AlternateContent>
      </w:r>
      <w:r>
        <w:rPr>
          <w:rFonts w:ascii="Verdana" w:hAnsi="Verdana"/>
          <w:noProof/>
          <w:sz w:val="20"/>
          <w:lang w:eastAsia="ko-KR"/>
        </w:rPr>
        <mc:AlternateContent>
          <mc:Choice Requires="wps">
            <w:drawing>
              <wp:anchor distT="0" distB="0" distL="114300" distR="114300" simplePos="0" relativeHeight="251659776" behindDoc="0" locked="0" layoutInCell="1" allowOverlap="1" wp14:anchorId="1A79E7B0" wp14:editId="51BA0681">
                <wp:simplePos x="0" y="0"/>
                <wp:positionH relativeFrom="page">
                  <wp:posOffset>6020435</wp:posOffset>
                </wp:positionH>
                <wp:positionV relativeFrom="page">
                  <wp:posOffset>285750</wp:posOffset>
                </wp:positionV>
                <wp:extent cx="1074420" cy="804545"/>
                <wp:effectExtent l="0" t="0" r="11430" b="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4420" cy="804545"/>
                        </a:xfrm>
                        <a:prstGeom prst="rect">
                          <a:avLst/>
                        </a:prstGeom>
                        <a:noFill/>
                        <a:ln>
                          <a:noFill/>
                        </a:ln>
                      </wps:spPr>
                      <wps:txbx>
                        <w:txbxContent>
                          <w:p w14:paraId="41FA3EEE" w14:textId="77777777" w:rsidR="00940FBD" w:rsidRDefault="00940FBD">
                            <w:pPr>
                              <w:spacing w:after="40"/>
                              <w:jc w:val="center"/>
                            </w:pPr>
                          </w:p>
                          <w:p w14:paraId="384D1099" w14:textId="77777777" w:rsidR="00940FBD" w:rsidRDefault="00940FBD">
                            <w:pPr>
                              <w:jc w:val="center"/>
                            </w:pPr>
                          </w:p>
                        </w:txbxContent>
                      </wps:txbx>
                      <wps:bodyPr rot="0" vert="horz" wrap="square" lIns="45720" tIns="34920" rIns="0" bIns="45720" anchor="t" anchorCtr="0" upright="1">
                        <a:noAutofit/>
                      </wps:bodyPr>
                    </wps:wsp>
                  </a:graphicData>
                </a:graphic>
              </wp:anchor>
            </w:drawing>
          </mc:Choice>
          <mc:Fallback>
            <w:pict>
              <v:shape w14:anchorId="1A79E7B0" id="Text Box 9" o:spid="_x0000_s1028" type="#_x0000_t202" style="position:absolute;margin-left:474.05pt;margin-top:22.5pt;width:84.6pt;height:63.35pt;z-index:2516597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" filled="f" stroked="f">
                <v:textbox inset="3.6pt,.97mm,0">
                  <w:txbxContent>
                    <w:p w14:paraId="41FA3EEE" w14:textId="77777777" w:rsidR="00940FBD" w:rsidRDefault="00940FBD">
                      <w:pPr>
                        <w:spacing w:after="40"/>
                        <w:jc w:val="center"/>
                      </w:pPr>
                    </w:p>
                    <w:p w14:paraId="384D1099" w14:textId="77777777" w:rsidR="00940FBD" w:rsidRDefault="00940FBD">
                      <w:pPr>
                        <w:jc w:val="center"/>
                      </w:pPr>
                    </w:p>
                  </w:txbxContent>
                </v:textbox>
                <w10:wrap anchorx="page" anchory="page"/>
              </v:shape>
            </w:pict>
          </mc:Fallback>
        </mc:AlternateContent>
      </w:r>
    </w:p>
    <w:p w14:paraId="0016C727" w14:textId="77777777" w:rsidR="00940FBD" w:rsidRDefault="00905E90">
      <w:pPr>
        <w:rPr>
          <w:rFonts w:ascii="Verdana" w:hAnsi="Verdana" w:cs="Calibri"/>
          <w:sz w:val="20"/>
        </w:rPr>
      </w:pPr>
      <w:r>
        <w:rPr>
          <w:rFonts w:ascii="Verdana" w:hAnsi="Verdana"/>
          <w:b/>
          <w:sz w:val="20"/>
        </w:rPr>
        <w:tab/>
      </w:r>
      <w:bookmarkStart w:id="1" w:name="_Hlk86844601"/>
    </w:p>
    <w:p w14:paraId="04E2E45C" w14:textId="77777777" w:rsidR="00940FBD" w:rsidRDefault="00940FBD">
      <w:pPr>
        <w:rPr>
          <w:rFonts w:ascii="Verdana" w:hAnsi="Verdana" w:cs="Calibri"/>
          <w:sz w:val="20"/>
        </w:rPr>
      </w:pPr>
    </w:p>
    <w:p w14:paraId="0F5F51F4" w14:textId="77777777" w:rsidR="00940FBD" w:rsidRDefault="00940FBD">
      <w:pPr>
        <w:rPr>
          <w:rFonts w:ascii="Verdana" w:hAnsi="Verdana" w:cs="Calibri"/>
          <w:sz w:val="20"/>
        </w:rPr>
      </w:pPr>
    </w:p>
    <w:p w14:paraId="56D7A512" w14:textId="77777777" w:rsidR="00940FBD" w:rsidRDefault="00905E90">
      <w:pPr>
        <w:rPr>
          <w:rFonts w:ascii="Verdana" w:hAnsi="Verdana" w:cs="Calibri"/>
          <w:sz w:val="20"/>
        </w:rPr>
      </w:pPr>
      <w:r>
        <w:rPr>
          <w:rFonts w:ascii="Verdana" w:hAnsi="Verdana" w:cs="Segoe UI"/>
          <w:b/>
          <w:color w:val="FF0000"/>
          <w:sz w:val="20"/>
        </w:rPr>
        <w:t xml:space="preserve">Strictly embargoed until 00.01 GMT </w:t>
      </w:r>
      <w:r>
        <w:rPr>
          <w:rFonts w:ascii="Verdana" w:hAnsi="Verdana" w:cs="Segoe UI"/>
          <w:b/>
          <w:bCs/>
          <w:color w:val="FF0000"/>
          <w:sz w:val="20"/>
        </w:rPr>
        <w:t>9 December</w:t>
      </w:r>
      <w:r>
        <w:rPr>
          <w:rFonts w:ascii="Verdana" w:hAnsi="Verdana" w:cs="Segoe UI"/>
          <w:b/>
          <w:color w:val="FF0000"/>
          <w:sz w:val="20"/>
        </w:rPr>
        <w:t xml:space="preserve"> 2021</w:t>
      </w:r>
    </w:p>
    <w:p w14:paraId="29E48A5C" w14:textId="77777777" w:rsidR="00940FBD" w:rsidRDefault="00905E90">
      <w:pPr>
        <w:textAlignment w:val="baseline"/>
        <w:rPr>
          <w:rFonts w:ascii="Verdana" w:hAnsi="Verdana" w:cs="Segoe UI"/>
          <w:sz w:val="20"/>
        </w:rPr>
      </w:pPr>
      <w:r>
        <w:rPr>
          <w:rFonts w:ascii="Verdana" w:hAnsi="Verdana" w:cs="Segoe UI"/>
          <w:color w:val="FF0000"/>
          <w:sz w:val="20"/>
        </w:rPr>
        <w:t> </w:t>
      </w:r>
    </w:p>
    <w:p w14:paraId="3F9CC57C" w14:textId="77777777" w:rsidR="00940FBD" w:rsidRDefault="00940FBD">
      <w:pPr>
        <w:textAlignment w:val="baseline"/>
        <w:rPr>
          <w:rFonts w:ascii="Verdana" w:hAnsi="Verdana"/>
          <w:b/>
          <w:bCs/>
          <w:color w:val="000000" w:themeColor="text1"/>
          <w:sz w:val="20"/>
        </w:rPr>
      </w:pPr>
      <w:bookmarkStart w:id="2" w:name="_Hlk86933277"/>
    </w:p>
    <w:p w14:paraId="7C510C9F" w14:textId="77777777" w:rsidR="00940FBD" w:rsidRDefault="00905E90">
      <w:pPr>
        <w:jc w:val="center"/>
        <w:rPr>
          <w:rFonts w:eastAsia="Times New Roman"/>
          <w:szCs w:val="24"/>
          <w:lang w:val="en-US"/>
        </w:rPr>
      </w:pPr>
      <w:bookmarkStart w:id="3" w:name="_Hlk87977111"/>
      <w:r>
        <w:rPr>
          <w:rFonts w:ascii="Verdana" w:eastAsia="Times New Roman" w:hAnsi="Verdana" w:cs="Calibri"/>
          <w:b/>
          <w:bCs/>
          <w:color w:val="000000"/>
          <w:sz w:val="28"/>
          <w:szCs w:val="28"/>
          <w:lang w:val="en-US"/>
        </w:rPr>
        <w:t>COVID-19 ‘biggest global crisis for children in our 75-year history’ – UNICEF</w:t>
      </w:r>
    </w:p>
    <w:p w14:paraId="4C5E2327" w14:textId="77777777" w:rsidR="00940FBD" w:rsidRDefault="00940FBD">
      <w:pPr>
        <w:jc w:val="center"/>
        <w:textAlignment w:val="baseline"/>
        <w:rPr>
          <w:rFonts w:asciiTheme="minorHAnsi" w:hAnsiTheme="minorHAnsi" w:cstheme="minorBidi"/>
          <w:i/>
          <w:iCs/>
          <w:sz w:val="22"/>
          <w:szCs w:val="22"/>
        </w:rPr>
      </w:pPr>
    </w:p>
    <w:p w14:paraId="52775E84" w14:textId="77777777" w:rsidR="00940FBD" w:rsidRDefault="00905E90">
      <w:pPr>
        <w:jc w:val="center"/>
        <w:rPr>
          <w:rFonts w:ascii="Verdana" w:eastAsia="Times New Roman" w:hAnsi="Verdana" w:cs="Calibri"/>
          <w:i/>
          <w:iCs/>
          <w:color w:val="000000"/>
          <w:sz w:val="20"/>
          <w:lang w:val="en-US"/>
        </w:rPr>
      </w:pPr>
      <w:r>
        <w:rPr>
          <w:rFonts w:ascii="Verdana" w:eastAsia="Times New Roman" w:hAnsi="Verdana" w:cs="Calibri"/>
          <w:i/>
          <w:iCs/>
          <w:color w:val="000000"/>
          <w:sz w:val="20"/>
          <w:lang w:val="en-US"/>
        </w:rPr>
        <w:t xml:space="preserve">On its 75th </w:t>
      </w:r>
      <w:r>
        <w:rPr>
          <w:rFonts w:ascii="Verdana" w:eastAsia="Times New Roman" w:hAnsi="Verdana" w:cs="Calibri"/>
          <w:i/>
          <w:iCs/>
          <w:color w:val="000000"/>
          <w:sz w:val="20"/>
          <w:lang w:val="en-US"/>
        </w:rPr>
        <w:t>anniversary, UNICEF warns that COVID-19 is rolling back virtually every measure of progress for children, including a staggering 100 million more children plunged into poverty</w:t>
      </w:r>
    </w:p>
    <w:p w14:paraId="4871D581" w14:textId="77777777" w:rsidR="00940FBD" w:rsidRDefault="00940FBD">
      <w:pPr>
        <w:jc w:val="center"/>
        <w:rPr>
          <w:rFonts w:ascii="Verdana" w:eastAsia="Times New Roman" w:hAnsi="Verdana" w:cs="Calibri"/>
          <w:i/>
          <w:iCs/>
          <w:color w:val="000000"/>
          <w:sz w:val="20"/>
          <w:lang w:val="en-US"/>
        </w:rPr>
      </w:pPr>
    </w:p>
    <w:p w14:paraId="521890C0" w14:textId="77777777" w:rsidR="00940FBD" w:rsidRDefault="00905E90">
      <w:pPr>
        <w:rPr>
          <w:rFonts w:ascii="Verdana" w:hAnsi="Verdana"/>
          <w:b/>
          <w:bCs/>
          <w:color w:val="000000" w:themeColor="text1"/>
          <w:sz w:val="20"/>
        </w:rPr>
      </w:pPr>
      <w:r>
        <w:rPr>
          <w:rFonts w:ascii="Verdana" w:hAnsi="Verdana"/>
          <w:b/>
          <w:bCs/>
          <w:color w:val="000000" w:themeColor="text1"/>
          <w:sz w:val="20"/>
        </w:rPr>
        <w:t xml:space="preserve">Multimedia content available to download </w:t>
      </w:r>
      <w:hyperlink r:id="rId10" w:history="1">
        <w:r>
          <w:rPr>
            <w:rStyle w:val="Hyperlink"/>
            <w:rFonts w:ascii="Verdana" w:hAnsi="Verdana"/>
            <w:b/>
            <w:bCs/>
            <w:sz w:val="20"/>
          </w:rPr>
          <w:t>here</w:t>
        </w:r>
      </w:hyperlink>
    </w:p>
    <w:bookmarkEnd w:id="2"/>
    <w:bookmarkEnd w:id="3"/>
    <w:p w14:paraId="1375FC41" w14:textId="77777777" w:rsidR="00940FBD" w:rsidRDefault="00940FBD">
      <w:pPr>
        <w:jc w:val="both"/>
        <w:textAlignment w:val="baseline"/>
        <w:rPr>
          <w:rFonts w:ascii="Verdana" w:hAnsi="Verdana"/>
          <w:i/>
          <w:iCs/>
          <w:color w:val="000000" w:themeColor="text1"/>
          <w:sz w:val="20"/>
        </w:rPr>
      </w:pPr>
    </w:p>
    <w:p w14:paraId="305B0FAC" w14:textId="77777777" w:rsidR="00940FBD" w:rsidRDefault="00905E90">
      <w:pPr>
        <w:rPr>
          <w:rFonts w:ascii="Calibri" w:hAnsi="Calibri" w:cs="Calibri"/>
          <w:color w:val="000000"/>
          <w:sz w:val="22"/>
          <w:szCs w:val="22"/>
        </w:rPr>
      </w:pPr>
      <w:r>
        <w:rPr>
          <w:rFonts w:ascii="Verdana" w:hAnsi="Verdana" w:cs="Calibri"/>
          <w:b/>
          <w:bCs/>
          <w:color w:val="000000"/>
          <w:sz w:val="20"/>
        </w:rPr>
        <w:t>NEW YORK, 9 December 2021 </w:t>
      </w:r>
      <w:r>
        <w:rPr>
          <w:rFonts w:ascii="Verdana" w:hAnsi="Verdana" w:cs="Calibri"/>
          <w:color w:val="000000"/>
          <w:sz w:val="20"/>
        </w:rPr>
        <w:t>– COVID-19 has affected children at an unprecedented scale, making it the worst crisis for children UNICEF has seen in its 75-year history, the United Nations Children’s agency said in a report rele</w:t>
      </w:r>
      <w:r>
        <w:rPr>
          <w:rFonts w:ascii="Verdana" w:hAnsi="Verdana" w:cs="Calibri"/>
          <w:color w:val="000000"/>
          <w:sz w:val="20"/>
        </w:rPr>
        <w:t>ased today.</w:t>
      </w:r>
      <w:r>
        <w:rPr>
          <w:rStyle w:val="apple-converted-space"/>
          <w:rFonts w:ascii="Verdana" w:hAnsi="Verdana" w:cs="Calibri"/>
          <w:color w:val="000000"/>
          <w:sz w:val="20"/>
        </w:rPr>
        <w:t> </w:t>
      </w:r>
    </w:p>
    <w:p w14:paraId="30750CF5" w14:textId="77777777" w:rsidR="00940FBD" w:rsidRDefault="00905E90">
      <w:pPr>
        <w:rPr>
          <w:rFonts w:ascii="Calibri" w:hAnsi="Calibri" w:cs="Calibri"/>
          <w:color w:val="000000"/>
          <w:sz w:val="22"/>
          <w:szCs w:val="22"/>
        </w:rPr>
      </w:pPr>
      <w:r>
        <w:rPr>
          <w:rFonts w:ascii="Verdana" w:hAnsi="Verdana" w:cs="Calibri"/>
          <w:color w:val="000000"/>
          <w:sz w:val="20"/>
        </w:rPr>
        <w:t> </w:t>
      </w:r>
    </w:p>
    <w:p w14:paraId="157ED3D2" w14:textId="77777777" w:rsidR="00940FBD" w:rsidRDefault="00905E90">
      <w:pPr>
        <w:rPr>
          <w:rFonts w:ascii="Calibri" w:hAnsi="Calibri" w:cs="Calibri"/>
          <w:color w:val="000000"/>
          <w:sz w:val="22"/>
          <w:szCs w:val="22"/>
        </w:rPr>
      </w:pPr>
      <w:r>
        <w:rPr>
          <w:rFonts w:ascii="Verdana" w:hAnsi="Verdana" w:cs="Calibri"/>
          <w:color w:val="000000"/>
          <w:sz w:val="20"/>
        </w:rPr>
        <w:t>The report</w:t>
      </w:r>
      <w:r>
        <w:rPr>
          <w:rStyle w:val="apple-converted-space"/>
          <w:rFonts w:ascii="Verdana" w:hAnsi="Verdana" w:cs="Calibri"/>
          <w:color w:val="000000"/>
          <w:sz w:val="20"/>
        </w:rPr>
        <w:t> </w:t>
      </w:r>
      <w:hyperlink r:id="rId11" w:tooltip="https://www.unicef.org/reports/unicef-75-preventing-a-lost-decade" w:history="1">
        <w:r>
          <w:rPr>
            <w:rStyle w:val="Hyperlink"/>
            <w:rFonts w:ascii="Verdana" w:hAnsi="Verdana" w:cs="Calibri"/>
            <w:i/>
            <w:iCs/>
            <w:color w:val="0563C1"/>
            <w:sz w:val="20"/>
          </w:rPr>
          <w:t>Preventing a lost decade: Urgent action to reverse the devastating impact of COVID-19 on children and youn</w:t>
        </w:r>
        <w:r>
          <w:rPr>
            <w:rStyle w:val="Hyperlink"/>
            <w:rFonts w:ascii="Verdana" w:hAnsi="Verdana" w:cs="Calibri"/>
            <w:i/>
            <w:iCs/>
            <w:color w:val="0563C1"/>
            <w:sz w:val="20"/>
          </w:rPr>
          <w:t>g people</w:t>
        </w:r>
      </w:hyperlink>
      <w:r>
        <w:rPr>
          <w:rStyle w:val="apple-converted-space"/>
          <w:rFonts w:ascii="Verdana" w:hAnsi="Verdana" w:cs="Calibri"/>
          <w:color w:val="000000"/>
          <w:sz w:val="20"/>
        </w:rPr>
        <w:t> </w:t>
      </w:r>
      <w:r>
        <w:rPr>
          <w:rFonts w:ascii="Verdana" w:hAnsi="Verdana" w:cs="Calibri"/>
          <w:color w:val="000000"/>
          <w:sz w:val="20"/>
        </w:rPr>
        <w:t>highlights the various ways in which COVID-19 is challenging decades of progress on key childhood challenges such as poverty, health, access to education, nutrition, child protection and mental well-being. It warns that, almost two years into t</w:t>
      </w:r>
      <w:r>
        <w:rPr>
          <w:rFonts w:ascii="Verdana" w:hAnsi="Verdana" w:cs="Calibri"/>
          <w:color w:val="000000"/>
          <w:sz w:val="20"/>
        </w:rPr>
        <w:t xml:space="preserve">he pandemic, the widespread impact of COVID-19 continues to deepen, increasing poverty, entrenching </w:t>
      </w:r>
      <w:proofErr w:type="gramStart"/>
      <w:r>
        <w:rPr>
          <w:rFonts w:ascii="Verdana" w:hAnsi="Verdana" w:cs="Calibri"/>
          <w:color w:val="000000"/>
          <w:sz w:val="20"/>
        </w:rPr>
        <w:t>inequality</w:t>
      </w:r>
      <w:proofErr w:type="gramEnd"/>
      <w:r>
        <w:rPr>
          <w:rFonts w:ascii="Verdana" w:hAnsi="Verdana" w:cs="Calibri"/>
          <w:color w:val="000000"/>
          <w:sz w:val="20"/>
        </w:rPr>
        <w:t xml:space="preserve"> and threatening the rights of children at previously unseen levels.</w:t>
      </w:r>
    </w:p>
    <w:p w14:paraId="3D90D756" w14:textId="77777777" w:rsidR="00940FBD" w:rsidRDefault="00905E90">
      <w:pPr>
        <w:rPr>
          <w:rFonts w:ascii="Calibri" w:hAnsi="Calibri" w:cs="Calibri"/>
          <w:color w:val="000000"/>
          <w:sz w:val="22"/>
          <w:szCs w:val="22"/>
        </w:rPr>
      </w:pPr>
      <w:r>
        <w:rPr>
          <w:rFonts w:ascii="Verdana" w:hAnsi="Verdana" w:cs="Calibri"/>
          <w:color w:val="000000"/>
          <w:sz w:val="20"/>
        </w:rPr>
        <w:t> </w:t>
      </w:r>
    </w:p>
    <w:p w14:paraId="78A1D2FC" w14:textId="77777777" w:rsidR="00940FBD" w:rsidRDefault="00905E90">
      <w:pPr>
        <w:rPr>
          <w:rFonts w:ascii="Calibri" w:hAnsi="Calibri" w:cs="Calibri"/>
          <w:color w:val="000000"/>
          <w:sz w:val="22"/>
          <w:szCs w:val="22"/>
        </w:rPr>
      </w:pPr>
      <w:r>
        <w:rPr>
          <w:rFonts w:ascii="Verdana" w:hAnsi="Verdana" w:cs="Calibri"/>
          <w:color w:val="000000"/>
          <w:sz w:val="20"/>
        </w:rPr>
        <w:t>“Throughout our history, UNICEF has helped to shape healthier and safer env</w:t>
      </w:r>
      <w:r>
        <w:rPr>
          <w:rFonts w:ascii="Verdana" w:hAnsi="Verdana" w:cs="Calibri"/>
          <w:color w:val="000000"/>
          <w:sz w:val="20"/>
        </w:rPr>
        <w:t>ironments for children across the globe, with great results for millions,” said UNICEF Executive Director Henrietta Fore. “These gains are now at risk. The COVID-19 pandemic has been the biggest threat to progress for children in our 75-year history. While</w:t>
      </w:r>
      <w:r>
        <w:rPr>
          <w:rFonts w:ascii="Verdana" w:hAnsi="Verdana" w:cs="Calibri"/>
          <w:color w:val="000000"/>
          <w:sz w:val="20"/>
        </w:rPr>
        <w:t xml:space="preserve"> the number of children who are hungry, out of school, abused, living in </w:t>
      </w:r>
      <w:proofErr w:type="gramStart"/>
      <w:r>
        <w:rPr>
          <w:rFonts w:ascii="Verdana" w:hAnsi="Verdana" w:cs="Calibri"/>
          <w:color w:val="000000"/>
          <w:sz w:val="20"/>
        </w:rPr>
        <w:t>poverty</w:t>
      </w:r>
      <w:proofErr w:type="gramEnd"/>
      <w:r>
        <w:rPr>
          <w:rFonts w:ascii="Verdana" w:hAnsi="Verdana" w:cs="Calibri"/>
          <w:color w:val="000000"/>
          <w:sz w:val="20"/>
        </w:rPr>
        <w:t xml:space="preserve"> or forced into marriage is going up, the number of children with access to health care, vaccines, sufficient food and essential services is going down. In a year in which we s</w:t>
      </w:r>
      <w:r>
        <w:rPr>
          <w:rFonts w:ascii="Verdana" w:hAnsi="Verdana" w:cs="Calibri"/>
          <w:color w:val="000000"/>
          <w:sz w:val="20"/>
        </w:rPr>
        <w:t>hould be looking forward, we are going backward.”</w:t>
      </w:r>
    </w:p>
    <w:p w14:paraId="7327F818" w14:textId="77777777" w:rsidR="00940FBD" w:rsidRDefault="00905E90">
      <w:pPr>
        <w:rPr>
          <w:rFonts w:ascii="Calibri" w:hAnsi="Calibri" w:cs="Calibri"/>
          <w:color w:val="000000"/>
          <w:sz w:val="22"/>
          <w:szCs w:val="22"/>
        </w:rPr>
      </w:pPr>
      <w:r>
        <w:rPr>
          <w:rFonts w:ascii="Verdana" w:hAnsi="Verdana" w:cs="Calibri"/>
          <w:color w:val="000000"/>
          <w:sz w:val="20"/>
        </w:rPr>
        <w:t> </w:t>
      </w:r>
    </w:p>
    <w:p w14:paraId="5F6595F2" w14:textId="77777777" w:rsidR="00940FBD" w:rsidRDefault="00905E90">
      <w:pPr>
        <w:rPr>
          <w:rFonts w:ascii="Calibri" w:hAnsi="Calibri" w:cs="Calibri"/>
          <w:color w:val="000000"/>
          <w:sz w:val="22"/>
          <w:szCs w:val="22"/>
        </w:rPr>
      </w:pPr>
      <w:r>
        <w:rPr>
          <w:rFonts w:ascii="Verdana" w:hAnsi="Verdana" w:cs="Calibri"/>
          <w:color w:val="000000"/>
          <w:sz w:val="20"/>
        </w:rPr>
        <w:t>The report says a staggering 100 million additional children are estimated to now be living in multidimensional poverty because of the pandemic, a 10 per cent increase since 2019. This corresponds to appr</w:t>
      </w:r>
      <w:r>
        <w:rPr>
          <w:rFonts w:ascii="Verdana" w:hAnsi="Verdana" w:cs="Calibri"/>
          <w:color w:val="000000"/>
          <w:sz w:val="20"/>
        </w:rPr>
        <w:t>oximately 1.8 children every second since mid-</w:t>
      </w:r>
      <w:proofErr w:type="gramStart"/>
      <w:r>
        <w:rPr>
          <w:rFonts w:ascii="Verdana" w:hAnsi="Verdana" w:cs="Calibri"/>
          <w:color w:val="000000"/>
          <w:sz w:val="20"/>
        </w:rPr>
        <w:t>March,</w:t>
      </w:r>
      <w:proofErr w:type="gramEnd"/>
      <w:r>
        <w:rPr>
          <w:rFonts w:ascii="Verdana" w:hAnsi="Verdana" w:cs="Calibri"/>
          <w:color w:val="000000"/>
          <w:sz w:val="20"/>
        </w:rPr>
        <w:t xml:space="preserve"> 2020. Further, the report warns of a long path toward regaining lost ground – even in a best-case scenario, it will take seven to eight years to recover and return to pre-COVID child poverty levels.</w:t>
      </w:r>
    </w:p>
    <w:p w14:paraId="57364E0A" w14:textId="77777777" w:rsidR="00940FBD" w:rsidRDefault="00905E90">
      <w:pPr>
        <w:rPr>
          <w:rFonts w:ascii="Calibri" w:hAnsi="Calibri" w:cs="Calibri"/>
          <w:color w:val="000000"/>
          <w:sz w:val="22"/>
          <w:szCs w:val="22"/>
        </w:rPr>
      </w:pPr>
      <w:r>
        <w:rPr>
          <w:rFonts w:ascii="Verdana" w:hAnsi="Verdana" w:cs="Calibri"/>
          <w:color w:val="000000"/>
          <w:sz w:val="20"/>
        </w:rPr>
        <w:t> </w:t>
      </w:r>
    </w:p>
    <w:p w14:paraId="595CA967" w14:textId="77777777" w:rsidR="00940FBD" w:rsidRDefault="00905E90">
      <w:pPr>
        <w:rPr>
          <w:rFonts w:ascii="Calibri" w:hAnsi="Calibri" w:cs="Calibri"/>
          <w:color w:val="000000"/>
          <w:sz w:val="22"/>
          <w:szCs w:val="22"/>
        </w:rPr>
      </w:pPr>
      <w:r>
        <w:rPr>
          <w:rFonts w:ascii="Verdana" w:hAnsi="Verdana" w:cs="Calibri"/>
          <w:color w:val="000000"/>
          <w:sz w:val="20"/>
        </w:rPr>
        <w:t>Ci</w:t>
      </w:r>
      <w:r>
        <w:rPr>
          <w:rFonts w:ascii="Verdana" w:hAnsi="Verdana" w:cs="Calibri"/>
          <w:color w:val="000000"/>
          <w:sz w:val="20"/>
        </w:rPr>
        <w:t xml:space="preserve">ting further evidence of backsliding, the report says that around 60 million more children are now in monetary poor households compared to prior to the pandemic. In addition, in 2020, over 23 million children missed out on essential vaccines – an increase </w:t>
      </w:r>
      <w:r>
        <w:rPr>
          <w:rFonts w:ascii="Verdana" w:hAnsi="Verdana" w:cs="Calibri"/>
          <w:color w:val="000000"/>
          <w:sz w:val="20"/>
        </w:rPr>
        <w:t>of nearly 4 million from 2019, and the highest number in 11 years.</w:t>
      </w:r>
    </w:p>
    <w:p w14:paraId="52DBB11A" w14:textId="77777777" w:rsidR="00940FBD" w:rsidRDefault="00905E90">
      <w:pPr>
        <w:rPr>
          <w:rFonts w:ascii="Calibri" w:hAnsi="Calibri" w:cs="Calibri"/>
          <w:color w:val="000000"/>
          <w:sz w:val="22"/>
          <w:szCs w:val="22"/>
        </w:rPr>
      </w:pPr>
      <w:r>
        <w:rPr>
          <w:rFonts w:ascii="Verdana" w:hAnsi="Verdana" w:cs="Calibri"/>
          <w:color w:val="000000"/>
          <w:sz w:val="20"/>
        </w:rPr>
        <w:t> </w:t>
      </w:r>
    </w:p>
    <w:p w14:paraId="512626BC" w14:textId="77777777" w:rsidR="00940FBD" w:rsidRDefault="00905E90">
      <w:pPr>
        <w:rPr>
          <w:rFonts w:ascii="Calibri" w:hAnsi="Calibri" w:cs="Calibri"/>
          <w:color w:val="000000"/>
          <w:sz w:val="22"/>
          <w:szCs w:val="22"/>
        </w:rPr>
      </w:pPr>
      <w:r>
        <w:rPr>
          <w:rFonts w:ascii="Verdana" w:hAnsi="Verdana" w:cs="Calibri"/>
          <w:color w:val="000000"/>
          <w:sz w:val="20"/>
        </w:rPr>
        <w:t>Even before the pandemic, around 1 billion children worldwide suffered at least one severe deprivation, without access to education, health, housing, nutrition, sanitation, or water. This</w:t>
      </w:r>
      <w:r>
        <w:rPr>
          <w:rFonts w:ascii="Verdana" w:hAnsi="Verdana" w:cs="Calibri"/>
          <w:color w:val="000000"/>
          <w:sz w:val="20"/>
        </w:rPr>
        <w:t xml:space="preserve"> number is now rising as the unequal recovery furthers growing divides between wealthy and poor children, with the most marginalized and vulnerable hurt the most. The report notes:</w:t>
      </w:r>
    </w:p>
    <w:p w14:paraId="3FA8D08A" w14:textId="77777777" w:rsidR="00940FBD" w:rsidRDefault="00905E90">
      <w:pPr>
        <w:rPr>
          <w:rFonts w:ascii="Calibri" w:hAnsi="Calibri" w:cs="Calibri"/>
          <w:color w:val="000000"/>
          <w:sz w:val="22"/>
          <w:szCs w:val="22"/>
        </w:rPr>
      </w:pPr>
      <w:r>
        <w:rPr>
          <w:rFonts w:ascii="Verdana" w:hAnsi="Verdana" w:cs="Calibri"/>
          <w:color w:val="000000"/>
          <w:sz w:val="20"/>
        </w:rPr>
        <w:t> </w:t>
      </w:r>
    </w:p>
    <w:p w14:paraId="4A551A98" w14:textId="77777777" w:rsidR="00940FBD" w:rsidRDefault="00905E90">
      <w:pPr>
        <w:pStyle w:val="ListParagraph1"/>
        <w:numPr>
          <w:ilvl w:val="0"/>
          <w:numId w:val="2"/>
        </w:numPr>
        <w:spacing w:after="0" w:line="240" w:lineRule="auto"/>
        <w:contextualSpacing w:val="0"/>
        <w:rPr>
          <w:rFonts w:cs="Calibri"/>
          <w:color w:val="000000"/>
          <w:szCs w:val="22"/>
        </w:rPr>
      </w:pPr>
      <w:r>
        <w:rPr>
          <w:rFonts w:ascii="Verdana" w:hAnsi="Verdana" w:cs="Calibri"/>
          <w:color w:val="000000"/>
          <w:sz w:val="20"/>
        </w:rPr>
        <w:t>At its peak, more than 1.5 billion students were</w:t>
      </w:r>
      <w:r>
        <w:rPr>
          <w:rStyle w:val="apple-converted-space"/>
          <w:rFonts w:ascii="Verdana" w:hAnsi="Verdana" w:cs="Calibri"/>
          <w:color w:val="000000"/>
          <w:sz w:val="20"/>
        </w:rPr>
        <w:t> </w:t>
      </w:r>
      <w:r>
        <w:rPr>
          <w:rFonts w:ascii="Verdana" w:hAnsi="Verdana" w:cs="Calibri"/>
          <w:b/>
          <w:bCs/>
          <w:color w:val="000000"/>
          <w:sz w:val="20"/>
        </w:rPr>
        <w:t>out of school</w:t>
      </w:r>
      <w:r>
        <w:rPr>
          <w:rStyle w:val="apple-converted-space"/>
          <w:rFonts w:ascii="Verdana" w:hAnsi="Verdana" w:cs="Calibri"/>
          <w:color w:val="000000"/>
          <w:sz w:val="20"/>
        </w:rPr>
        <w:t> </w:t>
      </w:r>
      <w:r>
        <w:rPr>
          <w:rFonts w:ascii="Verdana" w:hAnsi="Verdana" w:cs="Calibri"/>
          <w:color w:val="000000"/>
          <w:sz w:val="20"/>
        </w:rPr>
        <w:t>due to nat</w:t>
      </w:r>
      <w:r>
        <w:rPr>
          <w:rFonts w:ascii="Verdana" w:hAnsi="Verdana" w:cs="Calibri"/>
          <w:color w:val="000000"/>
          <w:sz w:val="20"/>
        </w:rPr>
        <w:t>ionwide shutdowns. Schools were closed worldwide for almost 80 per cent of the in-person instruction in the first year of the crisis.</w:t>
      </w:r>
    </w:p>
    <w:p w14:paraId="3DEA189A" w14:textId="77777777" w:rsidR="00940FBD" w:rsidRDefault="00905E90">
      <w:pPr>
        <w:pStyle w:val="ListParagraph1"/>
        <w:numPr>
          <w:ilvl w:val="0"/>
          <w:numId w:val="2"/>
        </w:numPr>
        <w:spacing w:after="0" w:line="240" w:lineRule="auto"/>
        <w:contextualSpacing w:val="0"/>
        <w:rPr>
          <w:rFonts w:cs="Calibri"/>
          <w:color w:val="000000"/>
          <w:szCs w:val="22"/>
        </w:rPr>
      </w:pPr>
      <w:r>
        <w:rPr>
          <w:rFonts w:ascii="Verdana" w:hAnsi="Verdana" w:cs="Calibri"/>
          <w:b/>
          <w:bCs/>
          <w:color w:val="000000"/>
          <w:sz w:val="20"/>
        </w:rPr>
        <w:t>Mental health</w:t>
      </w:r>
      <w:r>
        <w:rPr>
          <w:rStyle w:val="apple-converted-space"/>
          <w:rFonts w:ascii="Verdana" w:hAnsi="Verdana" w:cs="Calibri"/>
          <w:color w:val="000000"/>
          <w:sz w:val="20"/>
        </w:rPr>
        <w:t> </w:t>
      </w:r>
      <w:r>
        <w:rPr>
          <w:rFonts w:ascii="Verdana" w:hAnsi="Verdana" w:cs="Calibri"/>
          <w:color w:val="000000"/>
          <w:sz w:val="20"/>
        </w:rPr>
        <w:t>conditions affect more than 13 per cent of adolescents aged 10–19 worldwide. By October 2020, the pandemic h</w:t>
      </w:r>
      <w:r>
        <w:rPr>
          <w:rFonts w:ascii="Verdana" w:hAnsi="Verdana" w:cs="Calibri"/>
          <w:color w:val="000000"/>
          <w:sz w:val="20"/>
        </w:rPr>
        <w:t>ad disrupted or halted critical mental health services in 93 per cent of countries worldwide</w:t>
      </w:r>
    </w:p>
    <w:p w14:paraId="58BEAE8D" w14:textId="77777777" w:rsidR="00940FBD" w:rsidRDefault="00905E90">
      <w:pPr>
        <w:pStyle w:val="ListParagraph1"/>
        <w:numPr>
          <w:ilvl w:val="0"/>
          <w:numId w:val="2"/>
        </w:numPr>
        <w:spacing w:after="0" w:line="240" w:lineRule="auto"/>
        <w:contextualSpacing w:val="0"/>
        <w:rPr>
          <w:rFonts w:cs="Calibri"/>
          <w:color w:val="000000"/>
          <w:szCs w:val="22"/>
        </w:rPr>
      </w:pPr>
      <w:r>
        <w:rPr>
          <w:rFonts w:ascii="Verdana" w:hAnsi="Verdana" w:cs="Calibri"/>
          <w:color w:val="000000"/>
          <w:sz w:val="20"/>
        </w:rPr>
        <w:lastRenderedPageBreak/>
        <w:t>Up to 10 million additional</w:t>
      </w:r>
      <w:r>
        <w:rPr>
          <w:rStyle w:val="apple-converted-space"/>
          <w:rFonts w:ascii="Verdana" w:hAnsi="Verdana" w:cs="Calibri"/>
          <w:color w:val="000000"/>
          <w:sz w:val="20"/>
        </w:rPr>
        <w:t> </w:t>
      </w:r>
      <w:r>
        <w:rPr>
          <w:rFonts w:ascii="Verdana" w:hAnsi="Verdana" w:cs="Calibri"/>
          <w:b/>
          <w:bCs/>
          <w:color w:val="000000"/>
          <w:sz w:val="20"/>
        </w:rPr>
        <w:t>child marriages</w:t>
      </w:r>
      <w:r>
        <w:rPr>
          <w:rStyle w:val="apple-converted-space"/>
          <w:rFonts w:ascii="Verdana" w:hAnsi="Verdana" w:cs="Calibri"/>
          <w:color w:val="000000"/>
          <w:sz w:val="20"/>
        </w:rPr>
        <w:t> </w:t>
      </w:r>
      <w:r>
        <w:rPr>
          <w:rFonts w:ascii="Verdana" w:hAnsi="Verdana" w:cs="Calibri"/>
          <w:color w:val="000000"/>
          <w:sz w:val="20"/>
        </w:rPr>
        <w:t xml:space="preserve">can occur before the end of the decade </w:t>
      </w:r>
      <w:proofErr w:type="gramStart"/>
      <w:r>
        <w:rPr>
          <w:rFonts w:ascii="Verdana" w:hAnsi="Verdana" w:cs="Calibri"/>
          <w:color w:val="000000"/>
          <w:sz w:val="20"/>
        </w:rPr>
        <w:t>as a result of</w:t>
      </w:r>
      <w:proofErr w:type="gramEnd"/>
      <w:r>
        <w:rPr>
          <w:rFonts w:ascii="Verdana" w:hAnsi="Verdana" w:cs="Calibri"/>
          <w:color w:val="000000"/>
          <w:sz w:val="20"/>
        </w:rPr>
        <w:t xml:space="preserve"> the COVID-19 pandemic.</w:t>
      </w:r>
    </w:p>
    <w:p w14:paraId="263B3290" w14:textId="77777777" w:rsidR="00940FBD" w:rsidRDefault="00905E90">
      <w:pPr>
        <w:pStyle w:val="ListParagraph1"/>
        <w:numPr>
          <w:ilvl w:val="0"/>
          <w:numId w:val="2"/>
        </w:numPr>
        <w:spacing w:after="0" w:line="240" w:lineRule="auto"/>
        <w:contextualSpacing w:val="0"/>
        <w:rPr>
          <w:rFonts w:cs="Calibri"/>
          <w:color w:val="000000"/>
          <w:szCs w:val="22"/>
        </w:rPr>
      </w:pPr>
      <w:r>
        <w:rPr>
          <w:rFonts w:ascii="Verdana" w:hAnsi="Verdana" w:cs="Calibri"/>
          <w:color w:val="000000"/>
          <w:sz w:val="20"/>
        </w:rPr>
        <w:t>The number of children in</w:t>
      </w:r>
      <w:r>
        <w:rPr>
          <w:rStyle w:val="apple-converted-space"/>
          <w:rFonts w:ascii="Verdana" w:hAnsi="Verdana" w:cs="Calibri"/>
          <w:color w:val="000000"/>
          <w:sz w:val="20"/>
        </w:rPr>
        <w:t> </w:t>
      </w:r>
      <w:r>
        <w:rPr>
          <w:rFonts w:ascii="Verdana" w:hAnsi="Verdana" w:cs="Calibri"/>
          <w:b/>
          <w:bCs/>
          <w:color w:val="000000"/>
          <w:sz w:val="20"/>
        </w:rPr>
        <w:t>child labour</w:t>
      </w:r>
      <w:r>
        <w:rPr>
          <w:rStyle w:val="apple-converted-space"/>
          <w:rFonts w:ascii="Verdana" w:hAnsi="Verdana" w:cs="Calibri"/>
          <w:color w:val="000000"/>
          <w:sz w:val="20"/>
        </w:rPr>
        <w:t> </w:t>
      </w:r>
      <w:r>
        <w:rPr>
          <w:rFonts w:ascii="Verdana" w:hAnsi="Verdana" w:cs="Calibri"/>
          <w:color w:val="000000"/>
          <w:sz w:val="20"/>
        </w:rPr>
        <w:t>has</w:t>
      </w:r>
      <w:r>
        <w:rPr>
          <w:rFonts w:ascii="Verdana" w:hAnsi="Verdana" w:cs="Calibri"/>
          <w:color w:val="000000"/>
          <w:sz w:val="20"/>
        </w:rPr>
        <w:t xml:space="preserve"> risen to 160 million worldwide – an increase of 8.4 million children in the last four years. An additional 9 million children are at risk of being pushed into child labour by the end of 2022 </w:t>
      </w:r>
      <w:proofErr w:type="gramStart"/>
      <w:r>
        <w:rPr>
          <w:rFonts w:ascii="Verdana" w:hAnsi="Verdana" w:cs="Calibri"/>
          <w:color w:val="000000"/>
          <w:sz w:val="20"/>
        </w:rPr>
        <w:t>as a result of</w:t>
      </w:r>
      <w:proofErr w:type="gramEnd"/>
      <w:r>
        <w:rPr>
          <w:rFonts w:ascii="Verdana" w:hAnsi="Verdana" w:cs="Calibri"/>
          <w:color w:val="000000"/>
          <w:sz w:val="20"/>
        </w:rPr>
        <w:t xml:space="preserve"> the increase in poverty triggered by the pandemic</w:t>
      </w:r>
      <w:r>
        <w:rPr>
          <w:rFonts w:ascii="Verdana" w:hAnsi="Verdana" w:cs="Calibri"/>
          <w:color w:val="000000"/>
          <w:sz w:val="20"/>
        </w:rPr>
        <w:t>.</w:t>
      </w:r>
      <w:r>
        <w:rPr>
          <w:rStyle w:val="apple-converted-space"/>
          <w:rFonts w:ascii="Verdana" w:hAnsi="Verdana" w:cs="Calibri"/>
          <w:color w:val="000000"/>
          <w:sz w:val="20"/>
        </w:rPr>
        <w:t> </w:t>
      </w:r>
    </w:p>
    <w:p w14:paraId="480F81E6" w14:textId="77777777" w:rsidR="00940FBD" w:rsidRDefault="00905E90">
      <w:pPr>
        <w:pStyle w:val="ListParagraph1"/>
        <w:numPr>
          <w:ilvl w:val="0"/>
          <w:numId w:val="2"/>
        </w:numPr>
        <w:spacing w:after="0" w:line="240" w:lineRule="auto"/>
        <w:contextualSpacing w:val="0"/>
        <w:rPr>
          <w:rFonts w:cs="Calibri"/>
          <w:color w:val="000000"/>
          <w:szCs w:val="22"/>
        </w:rPr>
      </w:pPr>
      <w:r>
        <w:rPr>
          <w:rFonts w:ascii="Verdana" w:hAnsi="Verdana" w:cs="Calibri"/>
          <w:color w:val="000000"/>
          <w:sz w:val="20"/>
        </w:rPr>
        <w:t>At the peak of the pandemic, 1.8 billion children lived in the 104 countries where</w:t>
      </w:r>
      <w:r>
        <w:rPr>
          <w:rStyle w:val="apple-converted-space"/>
          <w:rFonts w:ascii="Verdana" w:hAnsi="Verdana" w:cs="Calibri"/>
          <w:color w:val="000000"/>
          <w:sz w:val="20"/>
        </w:rPr>
        <w:t> </w:t>
      </w:r>
      <w:r>
        <w:rPr>
          <w:rFonts w:ascii="Verdana" w:hAnsi="Verdana" w:cs="Calibri"/>
          <w:b/>
          <w:bCs/>
          <w:color w:val="000000"/>
          <w:sz w:val="20"/>
        </w:rPr>
        <w:t>violence prevention and response services</w:t>
      </w:r>
      <w:r>
        <w:rPr>
          <w:rStyle w:val="apple-converted-space"/>
          <w:rFonts w:ascii="Verdana" w:hAnsi="Verdana" w:cs="Calibri"/>
          <w:color w:val="000000"/>
          <w:sz w:val="20"/>
        </w:rPr>
        <w:t> </w:t>
      </w:r>
      <w:r>
        <w:rPr>
          <w:rFonts w:ascii="Verdana" w:hAnsi="Verdana" w:cs="Calibri"/>
          <w:color w:val="000000"/>
          <w:sz w:val="20"/>
        </w:rPr>
        <w:t>were seriously disrupted.</w:t>
      </w:r>
    </w:p>
    <w:p w14:paraId="15F72841" w14:textId="77777777" w:rsidR="00940FBD" w:rsidRDefault="00905E90">
      <w:pPr>
        <w:pStyle w:val="ListParagraph1"/>
        <w:numPr>
          <w:ilvl w:val="0"/>
          <w:numId w:val="2"/>
        </w:numPr>
        <w:spacing w:after="0" w:line="240" w:lineRule="auto"/>
        <w:contextualSpacing w:val="0"/>
        <w:rPr>
          <w:rFonts w:cs="Calibri"/>
          <w:color w:val="000000"/>
          <w:szCs w:val="22"/>
        </w:rPr>
      </w:pPr>
      <w:r>
        <w:rPr>
          <w:rFonts w:ascii="Verdana" w:hAnsi="Verdana" w:cs="Calibri"/>
          <w:color w:val="000000"/>
          <w:sz w:val="20"/>
        </w:rPr>
        <w:t>50 million children suffer from wasting, the most life-threatening form of</w:t>
      </w:r>
      <w:r>
        <w:rPr>
          <w:rStyle w:val="apple-converted-space"/>
          <w:rFonts w:ascii="Verdana" w:hAnsi="Verdana" w:cs="Calibri"/>
          <w:color w:val="000000"/>
          <w:sz w:val="20"/>
        </w:rPr>
        <w:t> </w:t>
      </w:r>
      <w:r>
        <w:rPr>
          <w:rFonts w:ascii="Verdana" w:hAnsi="Verdana" w:cs="Calibri"/>
          <w:b/>
          <w:bCs/>
          <w:color w:val="000000"/>
          <w:sz w:val="20"/>
        </w:rPr>
        <w:t>malnutrition</w:t>
      </w:r>
      <w:r>
        <w:rPr>
          <w:rFonts w:ascii="Verdana" w:hAnsi="Verdana" w:cs="Calibri"/>
          <w:color w:val="000000"/>
          <w:sz w:val="20"/>
        </w:rPr>
        <w:t xml:space="preserve">, and this </w:t>
      </w:r>
      <w:r>
        <w:rPr>
          <w:rFonts w:ascii="Verdana" w:hAnsi="Verdana" w:cs="Calibri"/>
          <w:color w:val="000000"/>
          <w:sz w:val="20"/>
        </w:rPr>
        <w:t>figure could increase by 9 million by 2022 due to the pandemic’s impact on children’s diets, nutrition services and feeding practices.</w:t>
      </w:r>
    </w:p>
    <w:p w14:paraId="45CFF4F8" w14:textId="77777777" w:rsidR="00940FBD" w:rsidRDefault="00905E90">
      <w:pPr>
        <w:rPr>
          <w:rFonts w:ascii="Calibri" w:hAnsi="Calibri" w:cs="Calibri"/>
          <w:color w:val="000000"/>
          <w:sz w:val="22"/>
          <w:szCs w:val="22"/>
        </w:rPr>
      </w:pPr>
      <w:r>
        <w:rPr>
          <w:rFonts w:ascii="Verdana" w:hAnsi="Verdana" w:cs="Calibri"/>
          <w:color w:val="000000"/>
          <w:sz w:val="20"/>
        </w:rPr>
        <w:t> </w:t>
      </w:r>
    </w:p>
    <w:p w14:paraId="55F5A024" w14:textId="77777777" w:rsidR="00940FBD" w:rsidRDefault="00905E90">
      <w:pPr>
        <w:rPr>
          <w:rFonts w:ascii="Calibri" w:hAnsi="Calibri" w:cs="Calibri"/>
          <w:color w:val="000000"/>
          <w:sz w:val="22"/>
          <w:szCs w:val="22"/>
        </w:rPr>
      </w:pPr>
      <w:r>
        <w:rPr>
          <w:rFonts w:ascii="Verdana" w:hAnsi="Verdana" w:cs="Calibri"/>
          <w:color w:val="000000"/>
          <w:sz w:val="20"/>
        </w:rPr>
        <w:t>Beyond the pandemic, the report warns of other threats to children that pose extreme threats to their rights. Globally,</w:t>
      </w:r>
      <w:r>
        <w:rPr>
          <w:rFonts w:ascii="Verdana" w:hAnsi="Verdana" w:cs="Calibri"/>
          <w:color w:val="000000"/>
          <w:sz w:val="20"/>
        </w:rPr>
        <w:t xml:space="preserve"> 426 million children – nearly 1 in 5 – live in conflict zones that are becoming more intense and taking heavier toll on civilians, disproportionately affecting children. Women and girls are at the highest risk of conflict-related sexual violence. Eighty p</w:t>
      </w:r>
      <w:r>
        <w:rPr>
          <w:rFonts w:ascii="Verdana" w:hAnsi="Verdana" w:cs="Calibri"/>
          <w:color w:val="000000"/>
          <w:sz w:val="20"/>
        </w:rPr>
        <w:t>er cent of all humanitarian needs are driven by conflict. Likewise, approximately 1 billion children – nearly half of the world’s children – live in countries that are at an ‘extremely high-risk’ from the impacts of climate change.</w:t>
      </w:r>
    </w:p>
    <w:p w14:paraId="4B0D5AF2" w14:textId="77777777" w:rsidR="00940FBD" w:rsidRDefault="00905E90">
      <w:pPr>
        <w:rPr>
          <w:rFonts w:ascii="Calibri" w:hAnsi="Calibri" w:cs="Calibri"/>
          <w:color w:val="000000"/>
          <w:sz w:val="22"/>
          <w:szCs w:val="22"/>
        </w:rPr>
      </w:pPr>
      <w:r>
        <w:rPr>
          <w:rFonts w:ascii="Verdana" w:hAnsi="Verdana" w:cs="Calibri"/>
          <w:color w:val="000000"/>
          <w:sz w:val="20"/>
        </w:rPr>
        <w:t> </w:t>
      </w:r>
    </w:p>
    <w:p w14:paraId="5A66D5E5" w14:textId="77777777" w:rsidR="00940FBD" w:rsidRDefault="00905E90">
      <w:pPr>
        <w:rPr>
          <w:rFonts w:ascii="Calibri" w:hAnsi="Calibri" w:cs="Calibri"/>
          <w:sz w:val="22"/>
          <w:szCs w:val="22"/>
        </w:rPr>
      </w:pPr>
      <w:r>
        <w:rPr>
          <w:rFonts w:ascii="Verdana" w:hAnsi="Verdana" w:cs="Calibri"/>
          <w:color w:val="000000"/>
          <w:sz w:val="20"/>
        </w:rPr>
        <w:t>To respond, recover an</w:t>
      </w:r>
      <w:r>
        <w:rPr>
          <w:rFonts w:ascii="Verdana" w:hAnsi="Verdana" w:cs="Calibri"/>
          <w:color w:val="000000"/>
          <w:sz w:val="20"/>
        </w:rPr>
        <w:t xml:space="preserve">d reimagine the future </w:t>
      </w:r>
      <w:r>
        <w:rPr>
          <w:rFonts w:ascii="Verdana" w:hAnsi="Verdana" w:cs="Calibri"/>
          <w:sz w:val="20"/>
        </w:rPr>
        <w:t>for every child, UNICEF</w:t>
      </w:r>
      <w:r>
        <w:rPr>
          <w:rStyle w:val="apple-converted-space"/>
          <w:rFonts w:ascii="Verdana" w:hAnsi="Verdana" w:cs="Calibri"/>
          <w:sz w:val="20"/>
        </w:rPr>
        <w:t> </w:t>
      </w:r>
      <w:r>
        <w:rPr>
          <w:rFonts w:ascii="Verdana" w:hAnsi="Verdana" w:cs="Calibri"/>
          <w:sz w:val="20"/>
        </w:rPr>
        <w:t>continues to</w:t>
      </w:r>
      <w:r>
        <w:rPr>
          <w:rStyle w:val="apple-converted-space"/>
          <w:rFonts w:ascii="Verdana" w:hAnsi="Verdana" w:cs="Calibri"/>
          <w:sz w:val="20"/>
        </w:rPr>
        <w:t> </w:t>
      </w:r>
      <w:r>
        <w:rPr>
          <w:rFonts w:ascii="Verdana" w:hAnsi="Verdana" w:cs="Calibri"/>
          <w:sz w:val="20"/>
        </w:rPr>
        <w:t>call</w:t>
      </w:r>
      <w:r>
        <w:rPr>
          <w:rStyle w:val="apple-converted-space"/>
          <w:rFonts w:ascii="Verdana" w:hAnsi="Verdana" w:cs="Calibri"/>
          <w:sz w:val="20"/>
        </w:rPr>
        <w:t> </w:t>
      </w:r>
      <w:r>
        <w:rPr>
          <w:rFonts w:ascii="Verdana" w:hAnsi="Verdana" w:cs="Calibri"/>
          <w:sz w:val="20"/>
        </w:rPr>
        <w:t>for:</w:t>
      </w:r>
    </w:p>
    <w:p w14:paraId="3628A62E" w14:textId="77777777" w:rsidR="00940FBD" w:rsidRDefault="00905E90">
      <w:pPr>
        <w:pStyle w:val="ListParagraph1"/>
        <w:numPr>
          <w:ilvl w:val="0"/>
          <w:numId w:val="3"/>
        </w:numPr>
        <w:spacing w:after="0" w:line="240" w:lineRule="auto"/>
        <w:contextualSpacing w:val="0"/>
        <w:rPr>
          <w:rFonts w:cs="Calibri"/>
          <w:szCs w:val="22"/>
        </w:rPr>
      </w:pPr>
      <w:r>
        <w:rPr>
          <w:rFonts w:ascii="Verdana" w:hAnsi="Verdana" w:cs="Calibri"/>
          <w:sz w:val="20"/>
        </w:rPr>
        <w:t xml:space="preserve">Investing in social protection, human capital and spending for an inclusive and resilient </w:t>
      </w:r>
      <w:proofErr w:type="gramStart"/>
      <w:r>
        <w:rPr>
          <w:rFonts w:ascii="Verdana" w:hAnsi="Verdana" w:cs="Calibri"/>
          <w:sz w:val="20"/>
        </w:rPr>
        <w:t>recovery;</w:t>
      </w:r>
      <w:proofErr w:type="gramEnd"/>
    </w:p>
    <w:p w14:paraId="507C1371" w14:textId="77777777" w:rsidR="00940FBD" w:rsidRDefault="00905E90">
      <w:pPr>
        <w:pStyle w:val="ListParagraph1"/>
        <w:numPr>
          <w:ilvl w:val="0"/>
          <w:numId w:val="3"/>
        </w:numPr>
        <w:spacing w:after="0" w:line="240" w:lineRule="auto"/>
        <w:contextualSpacing w:val="0"/>
        <w:rPr>
          <w:rFonts w:cs="Calibri"/>
          <w:szCs w:val="22"/>
        </w:rPr>
      </w:pPr>
      <w:r>
        <w:rPr>
          <w:rFonts w:ascii="Verdana" w:hAnsi="Verdana" w:cs="Calibri"/>
          <w:sz w:val="20"/>
        </w:rPr>
        <w:t xml:space="preserve">Ending the pandemic and reversing the alarming rollback in child health and nutrition </w:t>
      </w:r>
      <w:r>
        <w:rPr>
          <w:rFonts w:ascii="Verdana" w:hAnsi="Verdana" w:cs="Calibri"/>
          <w:sz w:val="20"/>
        </w:rPr>
        <w:t>–</w:t>
      </w:r>
      <w:r>
        <w:rPr>
          <w:rStyle w:val="apple-converted-space"/>
          <w:rFonts w:ascii="Verdana" w:hAnsi="Verdana" w:cs="Calibri"/>
          <w:sz w:val="20"/>
        </w:rPr>
        <w:t> </w:t>
      </w:r>
      <w:r>
        <w:rPr>
          <w:rFonts w:ascii="Verdana" w:hAnsi="Verdana" w:cs="Calibri"/>
          <w:sz w:val="20"/>
        </w:rPr>
        <w:t xml:space="preserve">including through leveraging UNICEF’s vital role in COVID-19 vaccine </w:t>
      </w:r>
      <w:proofErr w:type="gramStart"/>
      <w:r>
        <w:rPr>
          <w:rFonts w:ascii="Verdana" w:hAnsi="Verdana" w:cs="Calibri"/>
          <w:sz w:val="20"/>
        </w:rPr>
        <w:t>distribution;</w:t>
      </w:r>
      <w:proofErr w:type="gramEnd"/>
    </w:p>
    <w:p w14:paraId="4302C2FF" w14:textId="77777777" w:rsidR="00940FBD" w:rsidRDefault="00905E90">
      <w:pPr>
        <w:pStyle w:val="ListParagraph1"/>
        <w:numPr>
          <w:ilvl w:val="0"/>
          <w:numId w:val="3"/>
        </w:numPr>
        <w:spacing w:after="0" w:line="240" w:lineRule="auto"/>
        <w:contextualSpacing w:val="0"/>
        <w:rPr>
          <w:rFonts w:cs="Calibri"/>
          <w:szCs w:val="22"/>
        </w:rPr>
      </w:pPr>
      <w:r>
        <w:rPr>
          <w:rFonts w:ascii="Verdana" w:hAnsi="Verdana" w:cs="Calibri"/>
          <w:sz w:val="20"/>
        </w:rPr>
        <w:t xml:space="preserve">Building back stronger by ensuring quality education, protection and good mental health for every </w:t>
      </w:r>
      <w:proofErr w:type="gramStart"/>
      <w:r>
        <w:rPr>
          <w:rFonts w:ascii="Verdana" w:hAnsi="Verdana" w:cs="Calibri"/>
          <w:sz w:val="20"/>
        </w:rPr>
        <w:t>child;</w:t>
      </w:r>
      <w:proofErr w:type="gramEnd"/>
    </w:p>
    <w:p w14:paraId="5BFF8E85" w14:textId="77777777" w:rsidR="00940FBD" w:rsidRDefault="00905E90">
      <w:pPr>
        <w:pStyle w:val="ListParagraph1"/>
        <w:numPr>
          <w:ilvl w:val="0"/>
          <w:numId w:val="3"/>
        </w:numPr>
        <w:spacing w:after="0" w:line="240" w:lineRule="auto"/>
        <w:contextualSpacing w:val="0"/>
        <w:rPr>
          <w:rFonts w:cs="Calibri"/>
          <w:szCs w:val="22"/>
        </w:rPr>
      </w:pPr>
      <w:r>
        <w:rPr>
          <w:rFonts w:ascii="Verdana" w:hAnsi="Verdana" w:cs="Calibri"/>
          <w:sz w:val="20"/>
        </w:rPr>
        <w:t>Building resilience to better prevent, respond to, and protect chi</w:t>
      </w:r>
      <w:r>
        <w:rPr>
          <w:rFonts w:ascii="Verdana" w:hAnsi="Verdana" w:cs="Calibri"/>
          <w:sz w:val="20"/>
        </w:rPr>
        <w:t>ldren from crises</w:t>
      </w:r>
      <w:r>
        <w:rPr>
          <w:rStyle w:val="apple-converted-space"/>
          <w:rFonts w:ascii="Verdana" w:hAnsi="Verdana" w:cs="Calibri"/>
          <w:sz w:val="20"/>
        </w:rPr>
        <w:t> </w:t>
      </w:r>
      <w:r>
        <w:rPr>
          <w:rFonts w:ascii="Verdana" w:hAnsi="Verdana" w:cs="Calibri"/>
          <w:sz w:val="20"/>
        </w:rPr>
        <w:t>– including new approaches to end famines, protect children from climate change, and reimagine disaster spending.</w:t>
      </w:r>
      <w:r>
        <w:rPr>
          <w:rStyle w:val="apple-converted-space"/>
          <w:rFonts w:ascii="Verdana" w:hAnsi="Verdana" w:cs="Calibri"/>
          <w:sz w:val="20"/>
        </w:rPr>
        <w:t> </w:t>
      </w:r>
    </w:p>
    <w:p w14:paraId="760B7501" w14:textId="77777777" w:rsidR="00940FBD" w:rsidRDefault="00905E90">
      <w:pPr>
        <w:rPr>
          <w:rFonts w:ascii="Calibri" w:hAnsi="Calibri" w:cs="Calibri"/>
          <w:sz w:val="22"/>
          <w:szCs w:val="22"/>
        </w:rPr>
      </w:pPr>
      <w:r>
        <w:rPr>
          <w:rFonts w:ascii="Verdana" w:hAnsi="Verdana" w:cs="Calibri"/>
          <w:sz w:val="20"/>
        </w:rPr>
        <w:t> </w:t>
      </w:r>
    </w:p>
    <w:p w14:paraId="3094AEC3" w14:textId="77777777" w:rsidR="00940FBD" w:rsidRDefault="00905E90">
      <w:pPr>
        <w:rPr>
          <w:rFonts w:ascii="Calibri" w:hAnsi="Calibri" w:cs="Calibri"/>
          <w:sz w:val="22"/>
          <w:szCs w:val="22"/>
        </w:rPr>
      </w:pPr>
      <w:r>
        <w:rPr>
          <w:rFonts w:ascii="Verdana" w:hAnsi="Verdana" w:cs="Calibri"/>
          <w:sz w:val="20"/>
        </w:rPr>
        <w:t xml:space="preserve">“In an era of a global pandemic, growing conflicts, and worsening climate change, never has a child-first </w:t>
      </w:r>
      <w:r>
        <w:rPr>
          <w:rFonts w:ascii="Verdana" w:hAnsi="Verdana" w:cs="Calibri"/>
          <w:sz w:val="20"/>
        </w:rPr>
        <w:t xml:space="preserve">approach been more critical than today,” said Fore. “We are at a crossroads. As we work with governments, </w:t>
      </w:r>
      <w:proofErr w:type="gramStart"/>
      <w:r>
        <w:rPr>
          <w:rFonts w:ascii="Verdana" w:hAnsi="Verdana" w:cs="Calibri"/>
          <w:sz w:val="20"/>
        </w:rPr>
        <w:t>donors</w:t>
      </w:r>
      <w:proofErr w:type="gramEnd"/>
      <w:r>
        <w:rPr>
          <w:rFonts w:ascii="Verdana" w:hAnsi="Verdana" w:cs="Calibri"/>
          <w:sz w:val="20"/>
        </w:rPr>
        <w:t xml:space="preserve"> and other organizations to begin charting our collective path for the next 75 years, we must keep children first in line for investment and las</w:t>
      </w:r>
      <w:r>
        <w:rPr>
          <w:rFonts w:ascii="Verdana" w:hAnsi="Verdana" w:cs="Calibri"/>
          <w:sz w:val="20"/>
        </w:rPr>
        <w:t>t in line for cuts. The promise of our future is set in the priorities we make in our present.”</w:t>
      </w:r>
    </w:p>
    <w:p w14:paraId="53012B02" w14:textId="77777777" w:rsidR="00940FBD" w:rsidRDefault="00940FBD">
      <w:pPr>
        <w:textAlignment w:val="baseline"/>
        <w:rPr>
          <w:rFonts w:ascii="Verdana" w:hAnsi="Verdana" w:cs="Segoe UI"/>
          <w:color w:val="000000"/>
          <w:sz w:val="20"/>
        </w:rPr>
      </w:pPr>
    </w:p>
    <w:p w14:paraId="6EDBC018" w14:textId="77777777" w:rsidR="00940FBD" w:rsidRDefault="00905E90">
      <w:pPr>
        <w:textAlignment w:val="baseline"/>
        <w:rPr>
          <w:rFonts w:ascii="Verdana" w:hAnsi="Verdana" w:cs="Segoe UI"/>
          <w:sz w:val="20"/>
        </w:rPr>
      </w:pPr>
      <w:r>
        <w:rPr>
          <w:rFonts w:ascii="Verdana" w:hAnsi="Verdana" w:cs="Segoe UI"/>
          <w:color w:val="000000"/>
          <w:sz w:val="20"/>
        </w:rPr>
        <w:t>###</w:t>
      </w:r>
    </w:p>
    <w:p w14:paraId="7F6546C9" w14:textId="77777777" w:rsidR="00940FBD" w:rsidRDefault="00905E90">
      <w:pPr>
        <w:textAlignment w:val="baseline"/>
        <w:rPr>
          <w:rFonts w:ascii="Verdana" w:hAnsi="Verdana" w:cs="Segoe UI"/>
          <w:sz w:val="20"/>
        </w:rPr>
      </w:pPr>
      <w:r>
        <w:rPr>
          <w:rFonts w:ascii="Verdana" w:hAnsi="Verdana" w:cs="Segoe UI"/>
          <w:color w:val="000000"/>
          <w:sz w:val="20"/>
        </w:rPr>
        <w:t> </w:t>
      </w:r>
    </w:p>
    <w:p w14:paraId="6B5986C7" w14:textId="77777777" w:rsidR="00940FBD" w:rsidRDefault="00905E90">
      <w:pPr>
        <w:textAlignment w:val="baseline"/>
        <w:rPr>
          <w:rFonts w:ascii="Verdana" w:hAnsi="Verdana" w:cs="Segoe UI"/>
          <w:b/>
          <w:iCs/>
          <w:color w:val="000000"/>
          <w:sz w:val="20"/>
        </w:rPr>
      </w:pPr>
      <w:r>
        <w:rPr>
          <w:rFonts w:ascii="Verdana" w:hAnsi="Verdana" w:cs="Segoe UI"/>
          <w:b/>
          <w:iCs/>
          <w:color w:val="000000"/>
          <w:sz w:val="20"/>
        </w:rPr>
        <w:t>Notes to editors:</w:t>
      </w:r>
    </w:p>
    <w:p w14:paraId="64946093" w14:textId="77777777" w:rsidR="00940FBD" w:rsidRDefault="00940FBD">
      <w:pPr>
        <w:textAlignment w:val="baseline"/>
        <w:rPr>
          <w:rFonts w:ascii="Verdana" w:hAnsi="Verdana" w:cs="Segoe UI"/>
          <w:sz w:val="20"/>
        </w:rPr>
      </w:pPr>
    </w:p>
    <w:p w14:paraId="2B49D0FA" w14:textId="77777777" w:rsidR="00940FBD" w:rsidRDefault="00905E90">
      <w:pPr>
        <w:textAlignment w:val="baseline"/>
        <w:rPr>
          <w:rFonts w:ascii="Verdana" w:hAnsi="Verdana" w:cs="Segoe UI"/>
          <w:sz w:val="20"/>
          <w:highlight w:val="yellow"/>
        </w:rPr>
      </w:pPr>
      <w:r>
        <w:rPr>
          <w:rFonts w:ascii="Verdana" w:hAnsi="Verdana" w:cs="Segoe UI"/>
          <w:b/>
          <w:bCs/>
          <w:sz w:val="20"/>
        </w:rPr>
        <w:t xml:space="preserve">Download the report </w:t>
      </w:r>
      <w:hyperlink r:id="rId12" w:history="1">
        <w:r>
          <w:rPr>
            <w:rStyle w:val="Hyperlink"/>
            <w:rFonts w:ascii="Verdana" w:hAnsi="Verdana" w:cs="Segoe UI"/>
            <w:b/>
            <w:bCs/>
            <w:sz w:val="20"/>
          </w:rPr>
          <w:t>here</w:t>
        </w:r>
      </w:hyperlink>
      <w:r>
        <w:rPr>
          <w:rFonts w:ascii="Verdana" w:hAnsi="Verdana" w:cs="Segoe UI"/>
          <w:b/>
          <w:bCs/>
          <w:sz w:val="20"/>
        </w:rPr>
        <w:t xml:space="preserve"> </w:t>
      </w:r>
    </w:p>
    <w:p w14:paraId="49E2DE09" w14:textId="77777777" w:rsidR="00940FBD" w:rsidRPr="001D6C68" w:rsidRDefault="00940FBD">
      <w:pPr>
        <w:textAlignment w:val="baseline"/>
        <w:rPr>
          <w:rFonts w:ascii="Verdana" w:hAnsi="Verdana" w:cs="Segoe UI"/>
          <w:sz w:val="20"/>
        </w:rPr>
      </w:pPr>
    </w:p>
    <w:p w14:paraId="1F6CE998" w14:textId="77777777" w:rsidR="00940FBD" w:rsidRPr="001D6C68" w:rsidRDefault="00905E90">
      <w:pPr>
        <w:textAlignment w:val="baseline"/>
        <w:rPr>
          <w:rFonts w:ascii="Verdana" w:hAnsi="Verdana" w:cs="Segoe UI"/>
          <w:sz w:val="20"/>
        </w:rPr>
      </w:pPr>
      <w:r w:rsidRPr="001D6C68">
        <w:rPr>
          <w:rFonts w:ascii="Verdana" w:hAnsi="Verdana" w:cs="Segoe UI"/>
          <w:b/>
          <w:bCs/>
          <w:color w:val="000000"/>
          <w:sz w:val="20"/>
        </w:rPr>
        <w:t>About UNICEF</w:t>
      </w:r>
      <w:r w:rsidRPr="001D6C68">
        <w:rPr>
          <w:rFonts w:ascii="Verdana" w:hAnsi="Verdana" w:cs="Segoe UI"/>
          <w:color w:val="000000"/>
          <w:sz w:val="20"/>
        </w:rPr>
        <w:t> </w:t>
      </w:r>
    </w:p>
    <w:p w14:paraId="304A3C65" w14:textId="77777777" w:rsidR="00940FBD" w:rsidRDefault="00905E90">
      <w:pPr>
        <w:textAlignment w:val="baseline"/>
        <w:rPr>
          <w:rFonts w:ascii="Verdana" w:hAnsi="Verdana" w:cs="Segoe UI"/>
          <w:sz w:val="20"/>
        </w:rPr>
      </w:pPr>
      <w:r w:rsidRPr="001D6C68">
        <w:rPr>
          <w:rFonts w:ascii="Verdana" w:hAnsi="Verdana" w:cs="Segoe UI"/>
          <w:color w:val="000000"/>
          <w:sz w:val="20"/>
        </w:rPr>
        <w:t>UNICEF</w:t>
      </w:r>
      <w:r>
        <w:rPr>
          <w:rFonts w:ascii="Verdana" w:hAnsi="Verdana" w:cs="Segoe UI"/>
          <w:color w:val="000000"/>
          <w:sz w:val="20"/>
        </w:rPr>
        <w:t xml:space="preserve"> works in some of the world’s toughest places, to reach the world’s most disadvantaged children. Across more than 190 countries and territories, we</w:t>
      </w:r>
      <w:r>
        <w:rPr>
          <w:rFonts w:ascii="Verdana" w:hAnsi="Verdana" w:cs="Segoe UI"/>
          <w:color w:val="000000"/>
          <w:sz w:val="20"/>
        </w:rPr>
        <w:t xml:space="preserve"> work for every child, everywhere, to build a better world for everyone. </w:t>
      </w:r>
    </w:p>
    <w:p w14:paraId="2AFBAFCE" w14:textId="77777777" w:rsidR="00940FBD" w:rsidRDefault="00905E90">
      <w:pPr>
        <w:textAlignment w:val="baseline"/>
        <w:rPr>
          <w:rFonts w:ascii="Verdana" w:hAnsi="Verdana" w:cs="Segoe UI"/>
          <w:sz w:val="20"/>
        </w:rPr>
      </w:pPr>
      <w:r>
        <w:rPr>
          <w:rFonts w:ascii="Verdana" w:hAnsi="Verdana" w:cs="Segoe UI"/>
          <w:color w:val="000000"/>
          <w:sz w:val="20"/>
        </w:rPr>
        <w:t> </w:t>
      </w:r>
    </w:p>
    <w:p w14:paraId="149445C2" w14:textId="77777777" w:rsidR="00940FBD" w:rsidRDefault="00905E90">
      <w:pPr>
        <w:textAlignment w:val="baseline"/>
        <w:rPr>
          <w:rFonts w:ascii="Verdana" w:hAnsi="Verdana" w:cs="Segoe UI"/>
          <w:sz w:val="20"/>
        </w:rPr>
      </w:pPr>
      <w:r>
        <w:rPr>
          <w:rFonts w:ascii="Verdana" w:hAnsi="Verdana" w:cs="Segoe UI"/>
          <w:color w:val="000000"/>
          <w:sz w:val="20"/>
        </w:rPr>
        <w:t>Follow UNICEF on </w:t>
      </w:r>
      <w:hyperlink r:id="rId13" w:tgtFrame="_blank" w:history="1">
        <w:r>
          <w:rPr>
            <w:rFonts w:ascii="Verdana" w:hAnsi="Verdana" w:cs="Segoe UI"/>
            <w:color w:val="0000FF"/>
            <w:sz w:val="20"/>
            <w:u w:val="single"/>
          </w:rPr>
          <w:t>Twitter</w:t>
        </w:r>
      </w:hyperlink>
      <w:r>
        <w:rPr>
          <w:rFonts w:ascii="Verdana" w:hAnsi="Verdana" w:cs="Segoe UI"/>
          <w:color w:val="000000"/>
          <w:sz w:val="20"/>
        </w:rPr>
        <w:t> </w:t>
      </w:r>
      <w:r>
        <w:rPr>
          <w:rFonts w:ascii="Verdana" w:hAnsi="Verdana" w:cs="Segoe UI"/>
          <w:color w:val="000000"/>
          <w:sz w:val="20"/>
        </w:rPr>
        <w:t>and </w:t>
      </w:r>
      <w:hyperlink r:id="rId14" w:tgtFrame="_blank" w:history="1">
        <w:r>
          <w:rPr>
            <w:rFonts w:ascii="Verdana" w:hAnsi="Verdana" w:cs="Segoe UI"/>
            <w:color w:val="0000FF"/>
            <w:sz w:val="20"/>
            <w:u w:val="single"/>
          </w:rPr>
          <w:t>Facebook</w:t>
        </w:r>
      </w:hyperlink>
      <w:r>
        <w:rPr>
          <w:rFonts w:ascii="Verdana" w:hAnsi="Verdana" w:cs="Segoe UI"/>
          <w:color w:val="0000FF"/>
          <w:sz w:val="20"/>
        </w:rPr>
        <w:t> </w:t>
      </w:r>
    </w:p>
    <w:p w14:paraId="1744E7BD" w14:textId="77777777" w:rsidR="00940FBD" w:rsidRDefault="00905E90">
      <w:pPr>
        <w:textAlignment w:val="baseline"/>
        <w:rPr>
          <w:rFonts w:ascii="Verdana" w:hAnsi="Verdana" w:cs="Segoe UI"/>
          <w:sz w:val="20"/>
        </w:rPr>
      </w:pPr>
      <w:r>
        <w:rPr>
          <w:rFonts w:ascii="Verdana" w:hAnsi="Verdana" w:cs="Segoe UI"/>
          <w:color w:val="0000FF"/>
          <w:sz w:val="20"/>
        </w:rPr>
        <w:t> </w:t>
      </w:r>
    </w:p>
    <w:p w14:paraId="497B0358" w14:textId="77777777" w:rsidR="00940FBD" w:rsidRDefault="00905E90">
      <w:pPr>
        <w:textAlignment w:val="baseline"/>
        <w:rPr>
          <w:rFonts w:ascii="Verdana" w:hAnsi="Verdana" w:cs="Segoe UI"/>
          <w:sz w:val="20"/>
        </w:rPr>
      </w:pPr>
      <w:r>
        <w:rPr>
          <w:rFonts w:ascii="Verdana" w:hAnsi="Verdana" w:cs="Segoe UI"/>
          <w:b/>
          <w:color w:val="000000" w:themeColor="text1"/>
          <w:sz w:val="20"/>
        </w:rPr>
        <w:t xml:space="preserve">For more </w:t>
      </w:r>
      <w:r>
        <w:rPr>
          <w:rFonts w:ascii="Verdana" w:hAnsi="Verdana" w:cs="Segoe UI"/>
          <w:b/>
          <w:color w:val="000000" w:themeColor="text1"/>
          <w:sz w:val="20"/>
        </w:rPr>
        <w:t>information please contact:</w:t>
      </w:r>
      <w:r>
        <w:rPr>
          <w:rFonts w:ascii="Verdana" w:hAnsi="Verdana" w:cs="Segoe UI"/>
          <w:color w:val="000000" w:themeColor="text1"/>
          <w:sz w:val="20"/>
        </w:rPr>
        <w:t> </w:t>
      </w:r>
    </w:p>
    <w:p w14:paraId="0F3C1DF7" w14:textId="77777777" w:rsidR="00940FBD" w:rsidRDefault="00905E90">
      <w:pPr>
        <w:rPr>
          <w:rFonts w:ascii="Verdana" w:hAnsi="Verdana"/>
          <w:sz w:val="20"/>
        </w:rPr>
      </w:pPr>
      <w:proofErr w:type="spellStart"/>
      <w:r>
        <w:rPr>
          <w:rStyle w:val="normaltextrun"/>
          <w:rFonts w:ascii="Verdana" w:eastAsia="Verdana" w:hAnsi="Verdana" w:cs="Verdana"/>
          <w:sz w:val="20"/>
          <w:lang w:val="en"/>
        </w:rPr>
        <w:t>Nazzina</w:t>
      </w:r>
      <w:proofErr w:type="spellEnd"/>
      <w:r>
        <w:rPr>
          <w:rStyle w:val="normaltextrun"/>
          <w:rFonts w:ascii="Verdana" w:eastAsia="Verdana" w:hAnsi="Verdana" w:cs="Verdana"/>
          <w:sz w:val="20"/>
          <w:lang w:val="en"/>
        </w:rPr>
        <w:t xml:space="preserve"> Mohsin, UNICEF New York, Tel: +1 929 538 8012, </w:t>
      </w:r>
      <w:bookmarkEnd w:id="1"/>
      <w:r>
        <w:rPr>
          <w:rFonts w:ascii="Verdana" w:hAnsi="Verdana" w:cs="Segoe UI"/>
          <w:sz w:val="20"/>
        </w:rPr>
        <w:fldChar w:fldCharType="begin"/>
      </w:r>
      <w:r>
        <w:rPr>
          <w:rFonts w:ascii="Verdana" w:hAnsi="Verdana" w:cs="Segoe UI"/>
          <w:sz w:val="20"/>
        </w:rPr>
        <w:instrText xml:space="preserve"> HYPERLINK "mailto:kacooper@unicef.org" </w:instrText>
      </w:r>
      <w:r>
        <w:rPr>
          <w:rFonts w:ascii="Verdana" w:hAnsi="Verdana" w:cs="Segoe UI"/>
          <w:sz w:val="20"/>
        </w:rPr>
        <w:fldChar w:fldCharType="separate"/>
      </w:r>
      <w:r>
        <w:rPr>
          <w:rStyle w:val="Hyperlink"/>
          <w:rFonts w:ascii="Verdana" w:hAnsi="Verdana" w:cs="Segoe UI"/>
          <w:sz w:val="20"/>
        </w:rPr>
        <w:t>nmohsin@unicef.org</w:t>
      </w:r>
      <w:r>
        <w:rPr>
          <w:rFonts w:ascii="Verdana" w:hAnsi="Verdana" w:cs="Segoe UI"/>
          <w:sz w:val="20"/>
        </w:rPr>
        <w:fldChar w:fldCharType="end"/>
      </w:r>
      <w:r>
        <w:rPr>
          <w:rFonts w:ascii="Verdana" w:hAnsi="Verdana" w:cs="Segoe UI"/>
          <w:sz w:val="20"/>
        </w:rPr>
        <w:t xml:space="preserve"> </w:t>
      </w:r>
      <w:bookmarkEnd w:id="0"/>
    </w:p>
    <w:sectPr w:rsidR="00940FBD">
      <w:headerReference w:type="default" r:id="rId15"/>
      <w:footerReference w:type="default" r:id="rId16"/>
      <w:pgSz w:w="11907" w:h="16839"/>
      <w:pgMar w:top="850" w:right="1080" w:bottom="1260" w:left="112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BE96D6" w14:textId="77777777" w:rsidR="00905E90" w:rsidRDefault="00905E90">
      <w:r>
        <w:separator/>
      </w:r>
    </w:p>
  </w:endnote>
  <w:endnote w:type="continuationSeparator" w:id="0">
    <w:p w14:paraId="729D66E7" w14:textId="77777777" w:rsidR="00905E90" w:rsidRDefault="00905E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implified Arabic">
    <w:panose1 w:val="02020603050405020304"/>
    <w:charset w:val="B2"/>
    <w:family w:val="roman"/>
    <w:pitch w:val="variable"/>
    <w:sig w:usb0="00002003" w:usb1="80000000" w:usb2="00000008" w:usb3="00000000" w:csb0="0000004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69941" w14:textId="77777777" w:rsidR="00940FBD" w:rsidRDefault="00940FBD">
    <w:pPr>
      <w:pStyle w:val="Footer"/>
    </w:pPr>
  </w:p>
  <w:p w14:paraId="05E24316" w14:textId="77777777" w:rsidR="00940FBD" w:rsidRDefault="00940F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FB7B4B" w14:textId="77777777" w:rsidR="00905E90" w:rsidRDefault="00905E90">
      <w:r>
        <w:separator/>
      </w:r>
    </w:p>
  </w:footnote>
  <w:footnote w:type="continuationSeparator" w:id="0">
    <w:p w14:paraId="32393F57" w14:textId="77777777" w:rsidR="00905E90" w:rsidRDefault="00905E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5CC12" w14:textId="77777777" w:rsidR="00940FBD" w:rsidRDefault="00940FBD">
    <w:pPr>
      <w:pStyle w:val="Header"/>
    </w:pPr>
  </w:p>
  <w:p w14:paraId="5D92CDEA" w14:textId="77777777" w:rsidR="00940FBD" w:rsidRDefault="00940F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916E60"/>
    <w:multiLevelType w:val="multilevel"/>
    <w:tmpl w:val="12916E60"/>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 w15:restartNumberingAfterBreak="0">
    <w:nsid w:val="160441DD"/>
    <w:multiLevelType w:val="multilevel"/>
    <w:tmpl w:val="160441DD"/>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 w15:restartNumberingAfterBreak="0">
    <w:nsid w:val="522F21F4"/>
    <w:multiLevelType w:val="multilevel"/>
    <w:tmpl w:val="522F21F4"/>
    <w:lvl w:ilvl="0">
      <w:start w:val="1"/>
      <w:numFmt w:val="bullet"/>
      <w:pStyle w:val="Bullets"/>
      <w:lvlText w:val=""/>
      <w:lvlJc w:val="left"/>
      <w:pPr>
        <w:ind w:left="720" w:hanging="360"/>
      </w:pPr>
      <w:rPr>
        <w:rFonts w:ascii="Wingdings" w:hAnsi="Wingdings" w:hint="default"/>
        <w:color w:val="00ADE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SystemFonts/>
  <w:bordersDoNotSurroundHeader/>
  <w:bordersDoNotSurroundFooter/>
  <w:proofState w:spelling="clean" w:grammar="clean"/>
  <w:defaultTabStop w:val="720"/>
  <w:displayHorizontalDrawingGridEvery w:val="0"/>
  <w:displayVerticalDrawingGridEvery w:val="0"/>
  <w:doNotUseMarginsForDrawingGridOrigin/>
  <w:drawingGridHorizontalOrigin w:val="1800"/>
  <w:drawingGridVerticalOrigin w:val="144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758D"/>
    <w:rsid w:val="00000137"/>
    <w:rsid w:val="0000107A"/>
    <w:rsid w:val="00001F30"/>
    <w:rsid w:val="00002480"/>
    <w:rsid w:val="000042E8"/>
    <w:rsid w:val="00006358"/>
    <w:rsid w:val="00006E26"/>
    <w:rsid w:val="000106FE"/>
    <w:rsid w:val="00010C2A"/>
    <w:rsid w:val="00010C62"/>
    <w:rsid w:val="00011C93"/>
    <w:rsid w:val="00012CAE"/>
    <w:rsid w:val="00015666"/>
    <w:rsid w:val="0001674E"/>
    <w:rsid w:val="00016B26"/>
    <w:rsid w:val="0001760C"/>
    <w:rsid w:val="0001772A"/>
    <w:rsid w:val="00021A13"/>
    <w:rsid w:val="0002247F"/>
    <w:rsid w:val="000232AC"/>
    <w:rsid w:val="000232CE"/>
    <w:rsid w:val="0002399F"/>
    <w:rsid w:val="00023E12"/>
    <w:rsid w:val="00025CEC"/>
    <w:rsid w:val="0002705E"/>
    <w:rsid w:val="00027783"/>
    <w:rsid w:val="0003137F"/>
    <w:rsid w:val="00033740"/>
    <w:rsid w:val="00033BA6"/>
    <w:rsid w:val="00034A3B"/>
    <w:rsid w:val="00035F8B"/>
    <w:rsid w:val="00036BFC"/>
    <w:rsid w:val="000378DD"/>
    <w:rsid w:val="000379CD"/>
    <w:rsid w:val="00041B0D"/>
    <w:rsid w:val="00042098"/>
    <w:rsid w:val="00042660"/>
    <w:rsid w:val="0004373E"/>
    <w:rsid w:val="000437AB"/>
    <w:rsid w:val="0004407C"/>
    <w:rsid w:val="00045134"/>
    <w:rsid w:val="00045F83"/>
    <w:rsid w:val="00047682"/>
    <w:rsid w:val="00047B1E"/>
    <w:rsid w:val="000503CA"/>
    <w:rsid w:val="00050EE9"/>
    <w:rsid w:val="000536DE"/>
    <w:rsid w:val="00053BBA"/>
    <w:rsid w:val="00053F60"/>
    <w:rsid w:val="00053F82"/>
    <w:rsid w:val="0005405C"/>
    <w:rsid w:val="00057E7B"/>
    <w:rsid w:val="000602FF"/>
    <w:rsid w:val="00061F8B"/>
    <w:rsid w:val="000622F5"/>
    <w:rsid w:val="000628B2"/>
    <w:rsid w:val="00063892"/>
    <w:rsid w:val="00063D75"/>
    <w:rsid w:val="00065C1D"/>
    <w:rsid w:val="00072165"/>
    <w:rsid w:val="00072478"/>
    <w:rsid w:val="000729BD"/>
    <w:rsid w:val="000768F8"/>
    <w:rsid w:val="000811B0"/>
    <w:rsid w:val="000821F4"/>
    <w:rsid w:val="000824E4"/>
    <w:rsid w:val="000832E6"/>
    <w:rsid w:val="00083E41"/>
    <w:rsid w:val="00086682"/>
    <w:rsid w:val="00091B31"/>
    <w:rsid w:val="000920DF"/>
    <w:rsid w:val="000922A2"/>
    <w:rsid w:val="000922B4"/>
    <w:rsid w:val="00092ACF"/>
    <w:rsid w:val="0009365B"/>
    <w:rsid w:val="0009410E"/>
    <w:rsid w:val="00096116"/>
    <w:rsid w:val="00097491"/>
    <w:rsid w:val="00097647"/>
    <w:rsid w:val="000A136C"/>
    <w:rsid w:val="000A1DC4"/>
    <w:rsid w:val="000A1E9E"/>
    <w:rsid w:val="000A2922"/>
    <w:rsid w:val="000A32B3"/>
    <w:rsid w:val="000A3311"/>
    <w:rsid w:val="000A3AEC"/>
    <w:rsid w:val="000A4367"/>
    <w:rsid w:val="000A4BBB"/>
    <w:rsid w:val="000A61EA"/>
    <w:rsid w:val="000A63EE"/>
    <w:rsid w:val="000A6ABF"/>
    <w:rsid w:val="000B21C6"/>
    <w:rsid w:val="000B57B2"/>
    <w:rsid w:val="000B6A6A"/>
    <w:rsid w:val="000C2D48"/>
    <w:rsid w:val="000C3BA1"/>
    <w:rsid w:val="000C56EB"/>
    <w:rsid w:val="000C6ADD"/>
    <w:rsid w:val="000C774B"/>
    <w:rsid w:val="000C7BA8"/>
    <w:rsid w:val="000D1802"/>
    <w:rsid w:val="000D6189"/>
    <w:rsid w:val="000D7C90"/>
    <w:rsid w:val="000E00F8"/>
    <w:rsid w:val="000E02D6"/>
    <w:rsid w:val="000E1ECC"/>
    <w:rsid w:val="000E506B"/>
    <w:rsid w:val="000E6252"/>
    <w:rsid w:val="000E674A"/>
    <w:rsid w:val="000E7AFE"/>
    <w:rsid w:val="000F1160"/>
    <w:rsid w:val="000F3144"/>
    <w:rsid w:val="000F414F"/>
    <w:rsid w:val="000F6440"/>
    <w:rsid w:val="000F66CC"/>
    <w:rsid w:val="000F7E53"/>
    <w:rsid w:val="00100824"/>
    <w:rsid w:val="001016B2"/>
    <w:rsid w:val="0010384F"/>
    <w:rsid w:val="00106FDC"/>
    <w:rsid w:val="001108C9"/>
    <w:rsid w:val="00110B7D"/>
    <w:rsid w:val="0011419D"/>
    <w:rsid w:val="00115312"/>
    <w:rsid w:val="00115ED6"/>
    <w:rsid w:val="001203EE"/>
    <w:rsid w:val="001205A5"/>
    <w:rsid w:val="00123116"/>
    <w:rsid w:val="0012331F"/>
    <w:rsid w:val="00124C31"/>
    <w:rsid w:val="00132593"/>
    <w:rsid w:val="0013297B"/>
    <w:rsid w:val="00132C66"/>
    <w:rsid w:val="00133B6F"/>
    <w:rsid w:val="0013474D"/>
    <w:rsid w:val="001358A6"/>
    <w:rsid w:val="001415E9"/>
    <w:rsid w:val="00141649"/>
    <w:rsid w:val="001427DA"/>
    <w:rsid w:val="00142D31"/>
    <w:rsid w:val="00143106"/>
    <w:rsid w:val="00144CF0"/>
    <w:rsid w:val="00146083"/>
    <w:rsid w:val="0014650B"/>
    <w:rsid w:val="00147255"/>
    <w:rsid w:val="00147F84"/>
    <w:rsid w:val="001508C7"/>
    <w:rsid w:val="00150FC2"/>
    <w:rsid w:val="001511A2"/>
    <w:rsid w:val="001524B6"/>
    <w:rsid w:val="00152B71"/>
    <w:rsid w:val="00155063"/>
    <w:rsid w:val="00156598"/>
    <w:rsid w:val="001565A8"/>
    <w:rsid w:val="00157718"/>
    <w:rsid w:val="00160876"/>
    <w:rsid w:val="001615CE"/>
    <w:rsid w:val="00161FF4"/>
    <w:rsid w:val="00162392"/>
    <w:rsid w:val="001624A8"/>
    <w:rsid w:val="00164F6F"/>
    <w:rsid w:val="00165C24"/>
    <w:rsid w:val="00165F55"/>
    <w:rsid w:val="00166FE3"/>
    <w:rsid w:val="00167002"/>
    <w:rsid w:val="0016738B"/>
    <w:rsid w:val="00167CC4"/>
    <w:rsid w:val="00170B6F"/>
    <w:rsid w:val="00175EBD"/>
    <w:rsid w:val="00175F45"/>
    <w:rsid w:val="0017617D"/>
    <w:rsid w:val="001768A1"/>
    <w:rsid w:val="00181391"/>
    <w:rsid w:val="00182E89"/>
    <w:rsid w:val="00183FA9"/>
    <w:rsid w:val="00184854"/>
    <w:rsid w:val="00186BEB"/>
    <w:rsid w:val="00187B64"/>
    <w:rsid w:val="001911FD"/>
    <w:rsid w:val="001920D5"/>
    <w:rsid w:val="001928B0"/>
    <w:rsid w:val="00195256"/>
    <w:rsid w:val="0019529D"/>
    <w:rsid w:val="00195C79"/>
    <w:rsid w:val="00196F4E"/>
    <w:rsid w:val="00197042"/>
    <w:rsid w:val="00197C76"/>
    <w:rsid w:val="00197EDB"/>
    <w:rsid w:val="001A00CC"/>
    <w:rsid w:val="001A0AC5"/>
    <w:rsid w:val="001A10A6"/>
    <w:rsid w:val="001A288A"/>
    <w:rsid w:val="001A30C5"/>
    <w:rsid w:val="001A481B"/>
    <w:rsid w:val="001A528E"/>
    <w:rsid w:val="001A602F"/>
    <w:rsid w:val="001A734D"/>
    <w:rsid w:val="001B0FE2"/>
    <w:rsid w:val="001B225C"/>
    <w:rsid w:val="001B2ECC"/>
    <w:rsid w:val="001B4D99"/>
    <w:rsid w:val="001B6336"/>
    <w:rsid w:val="001B65EA"/>
    <w:rsid w:val="001B69EA"/>
    <w:rsid w:val="001B798B"/>
    <w:rsid w:val="001C02C3"/>
    <w:rsid w:val="001C36F5"/>
    <w:rsid w:val="001C3815"/>
    <w:rsid w:val="001C5B40"/>
    <w:rsid w:val="001D0303"/>
    <w:rsid w:val="001D10F8"/>
    <w:rsid w:val="001D21EB"/>
    <w:rsid w:val="001D2201"/>
    <w:rsid w:val="001D4F4D"/>
    <w:rsid w:val="001D5114"/>
    <w:rsid w:val="001D6090"/>
    <w:rsid w:val="001D6C68"/>
    <w:rsid w:val="001D7539"/>
    <w:rsid w:val="001E1A57"/>
    <w:rsid w:val="001E1E67"/>
    <w:rsid w:val="001E2610"/>
    <w:rsid w:val="001E3769"/>
    <w:rsid w:val="001E3C53"/>
    <w:rsid w:val="001E45DC"/>
    <w:rsid w:val="001E5E78"/>
    <w:rsid w:val="001E624D"/>
    <w:rsid w:val="001F0FC5"/>
    <w:rsid w:val="001F17A3"/>
    <w:rsid w:val="001F269E"/>
    <w:rsid w:val="001F2D5A"/>
    <w:rsid w:val="001F3919"/>
    <w:rsid w:val="001F45D6"/>
    <w:rsid w:val="001F492E"/>
    <w:rsid w:val="001F548E"/>
    <w:rsid w:val="00200C4F"/>
    <w:rsid w:val="0020102A"/>
    <w:rsid w:val="002024F6"/>
    <w:rsid w:val="00202FC3"/>
    <w:rsid w:val="0020375B"/>
    <w:rsid w:val="00203764"/>
    <w:rsid w:val="00204B1E"/>
    <w:rsid w:val="00205800"/>
    <w:rsid w:val="00206235"/>
    <w:rsid w:val="002063C2"/>
    <w:rsid w:val="00207158"/>
    <w:rsid w:val="00210B57"/>
    <w:rsid w:val="002130DD"/>
    <w:rsid w:val="0021507F"/>
    <w:rsid w:val="002156E1"/>
    <w:rsid w:val="00215A63"/>
    <w:rsid w:val="002201C3"/>
    <w:rsid w:val="00220382"/>
    <w:rsid w:val="00221624"/>
    <w:rsid w:val="00222974"/>
    <w:rsid w:val="00222D69"/>
    <w:rsid w:val="00223289"/>
    <w:rsid w:val="002239EC"/>
    <w:rsid w:val="00225D5F"/>
    <w:rsid w:val="0022667B"/>
    <w:rsid w:val="0022796D"/>
    <w:rsid w:val="002307C8"/>
    <w:rsid w:val="00230BDA"/>
    <w:rsid w:val="00231EE2"/>
    <w:rsid w:val="002331DB"/>
    <w:rsid w:val="0023321D"/>
    <w:rsid w:val="00235410"/>
    <w:rsid w:val="00235839"/>
    <w:rsid w:val="00235866"/>
    <w:rsid w:val="002360D5"/>
    <w:rsid w:val="00236CF3"/>
    <w:rsid w:val="00240717"/>
    <w:rsid w:val="00240979"/>
    <w:rsid w:val="00241DE7"/>
    <w:rsid w:val="0024338E"/>
    <w:rsid w:val="00243AA5"/>
    <w:rsid w:val="0024404D"/>
    <w:rsid w:val="00244120"/>
    <w:rsid w:val="002459D4"/>
    <w:rsid w:val="00245AA1"/>
    <w:rsid w:val="00246299"/>
    <w:rsid w:val="00246A36"/>
    <w:rsid w:val="002523E4"/>
    <w:rsid w:val="002563CA"/>
    <w:rsid w:val="00260CA3"/>
    <w:rsid w:val="00260FCA"/>
    <w:rsid w:val="00260FCE"/>
    <w:rsid w:val="002611B7"/>
    <w:rsid w:val="0026189F"/>
    <w:rsid w:val="0026205C"/>
    <w:rsid w:val="00262A7F"/>
    <w:rsid w:val="00262C87"/>
    <w:rsid w:val="00263D9C"/>
    <w:rsid w:val="00264BAE"/>
    <w:rsid w:val="002653F3"/>
    <w:rsid w:val="0026549E"/>
    <w:rsid w:val="00265C9B"/>
    <w:rsid w:val="00266BD6"/>
    <w:rsid w:val="002678A7"/>
    <w:rsid w:val="00270008"/>
    <w:rsid w:val="002719EF"/>
    <w:rsid w:val="00271BE9"/>
    <w:rsid w:val="00275D85"/>
    <w:rsid w:val="00276585"/>
    <w:rsid w:val="00280305"/>
    <w:rsid w:val="002804B8"/>
    <w:rsid w:val="002806CA"/>
    <w:rsid w:val="00281642"/>
    <w:rsid w:val="00281994"/>
    <w:rsid w:val="00281B19"/>
    <w:rsid w:val="0028274C"/>
    <w:rsid w:val="002904BD"/>
    <w:rsid w:val="00291902"/>
    <w:rsid w:val="0029203C"/>
    <w:rsid w:val="00293462"/>
    <w:rsid w:val="0029594C"/>
    <w:rsid w:val="00295953"/>
    <w:rsid w:val="002967F6"/>
    <w:rsid w:val="002A1D02"/>
    <w:rsid w:val="002A32EF"/>
    <w:rsid w:val="002A335C"/>
    <w:rsid w:val="002A53BE"/>
    <w:rsid w:val="002A6C44"/>
    <w:rsid w:val="002A775D"/>
    <w:rsid w:val="002B0271"/>
    <w:rsid w:val="002B02F8"/>
    <w:rsid w:val="002B0A4D"/>
    <w:rsid w:val="002B0D0D"/>
    <w:rsid w:val="002B164E"/>
    <w:rsid w:val="002B16FF"/>
    <w:rsid w:val="002B185B"/>
    <w:rsid w:val="002B2A26"/>
    <w:rsid w:val="002B3A8B"/>
    <w:rsid w:val="002B6D81"/>
    <w:rsid w:val="002B7739"/>
    <w:rsid w:val="002C07EA"/>
    <w:rsid w:val="002C0A20"/>
    <w:rsid w:val="002C1989"/>
    <w:rsid w:val="002C1FC2"/>
    <w:rsid w:val="002C3478"/>
    <w:rsid w:val="002C39BA"/>
    <w:rsid w:val="002C39D3"/>
    <w:rsid w:val="002C4787"/>
    <w:rsid w:val="002C54C1"/>
    <w:rsid w:val="002C5DCD"/>
    <w:rsid w:val="002C614B"/>
    <w:rsid w:val="002C681A"/>
    <w:rsid w:val="002C69FC"/>
    <w:rsid w:val="002D171C"/>
    <w:rsid w:val="002D173D"/>
    <w:rsid w:val="002D193A"/>
    <w:rsid w:val="002D22C8"/>
    <w:rsid w:val="002D3774"/>
    <w:rsid w:val="002D4BE9"/>
    <w:rsid w:val="002D4CEA"/>
    <w:rsid w:val="002D7742"/>
    <w:rsid w:val="002D7EA1"/>
    <w:rsid w:val="002E206E"/>
    <w:rsid w:val="002E3D73"/>
    <w:rsid w:val="002E4977"/>
    <w:rsid w:val="002E7E7E"/>
    <w:rsid w:val="002E7F29"/>
    <w:rsid w:val="002F44DA"/>
    <w:rsid w:val="002F515B"/>
    <w:rsid w:val="002F73B7"/>
    <w:rsid w:val="003033AD"/>
    <w:rsid w:val="00303F4B"/>
    <w:rsid w:val="0030412E"/>
    <w:rsid w:val="0031141A"/>
    <w:rsid w:val="00312C6B"/>
    <w:rsid w:val="0031558B"/>
    <w:rsid w:val="00320391"/>
    <w:rsid w:val="00321565"/>
    <w:rsid w:val="00321F54"/>
    <w:rsid w:val="003223C4"/>
    <w:rsid w:val="00323093"/>
    <w:rsid w:val="003232CB"/>
    <w:rsid w:val="00323589"/>
    <w:rsid w:val="00326ED6"/>
    <w:rsid w:val="00327E1C"/>
    <w:rsid w:val="00332C27"/>
    <w:rsid w:val="00332CA6"/>
    <w:rsid w:val="003336B5"/>
    <w:rsid w:val="00333E22"/>
    <w:rsid w:val="00333F0F"/>
    <w:rsid w:val="00334A72"/>
    <w:rsid w:val="003356D5"/>
    <w:rsid w:val="00336446"/>
    <w:rsid w:val="00337157"/>
    <w:rsid w:val="00337275"/>
    <w:rsid w:val="003372F7"/>
    <w:rsid w:val="003374AA"/>
    <w:rsid w:val="00340B36"/>
    <w:rsid w:val="00340E37"/>
    <w:rsid w:val="003412C5"/>
    <w:rsid w:val="0034286C"/>
    <w:rsid w:val="003434C0"/>
    <w:rsid w:val="00343696"/>
    <w:rsid w:val="00344AE4"/>
    <w:rsid w:val="003457E9"/>
    <w:rsid w:val="00345A70"/>
    <w:rsid w:val="0034673D"/>
    <w:rsid w:val="0035004A"/>
    <w:rsid w:val="00352516"/>
    <w:rsid w:val="00353DE9"/>
    <w:rsid w:val="00354EEA"/>
    <w:rsid w:val="00357C72"/>
    <w:rsid w:val="00357E2B"/>
    <w:rsid w:val="00360148"/>
    <w:rsid w:val="003604A9"/>
    <w:rsid w:val="00360F16"/>
    <w:rsid w:val="00360F47"/>
    <w:rsid w:val="00361B8A"/>
    <w:rsid w:val="00361D59"/>
    <w:rsid w:val="00362C4B"/>
    <w:rsid w:val="003642E8"/>
    <w:rsid w:val="00364BDB"/>
    <w:rsid w:val="00365867"/>
    <w:rsid w:val="003664EE"/>
    <w:rsid w:val="00367657"/>
    <w:rsid w:val="00371024"/>
    <w:rsid w:val="00372E43"/>
    <w:rsid w:val="003746CD"/>
    <w:rsid w:val="003769D3"/>
    <w:rsid w:val="00377625"/>
    <w:rsid w:val="003777A3"/>
    <w:rsid w:val="00380744"/>
    <w:rsid w:val="00380D5E"/>
    <w:rsid w:val="00381668"/>
    <w:rsid w:val="00382136"/>
    <w:rsid w:val="00382643"/>
    <w:rsid w:val="00383879"/>
    <w:rsid w:val="00384507"/>
    <w:rsid w:val="0038530F"/>
    <w:rsid w:val="0038559E"/>
    <w:rsid w:val="0038744B"/>
    <w:rsid w:val="00387B4B"/>
    <w:rsid w:val="00390061"/>
    <w:rsid w:val="0039187E"/>
    <w:rsid w:val="0039252C"/>
    <w:rsid w:val="0039357F"/>
    <w:rsid w:val="003941E7"/>
    <w:rsid w:val="00394354"/>
    <w:rsid w:val="00394A69"/>
    <w:rsid w:val="00395823"/>
    <w:rsid w:val="003959BD"/>
    <w:rsid w:val="003963FB"/>
    <w:rsid w:val="003969F1"/>
    <w:rsid w:val="003A1515"/>
    <w:rsid w:val="003A210E"/>
    <w:rsid w:val="003A38C7"/>
    <w:rsid w:val="003A3D95"/>
    <w:rsid w:val="003A3FE2"/>
    <w:rsid w:val="003A664C"/>
    <w:rsid w:val="003A7F89"/>
    <w:rsid w:val="003B21FB"/>
    <w:rsid w:val="003B4792"/>
    <w:rsid w:val="003B7701"/>
    <w:rsid w:val="003B7E76"/>
    <w:rsid w:val="003C3465"/>
    <w:rsid w:val="003C49B7"/>
    <w:rsid w:val="003C58CD"/>
    <w:rsid w:val="003C7381"/>
    <w:rsid w:val="003C7423"/>
    <w:rsid w:val="003C7452"/>
    <w:rsid w:val="003C75F7"/>
    <w:rsid w:val="003C7A9A"/>
    <w:rsid w:val="003D008E"/>
    <w:rsid w:val="003D136C"/>
    <w:rsid w:val="003D23E9"/>
    <w:rsid w:val="003D40C5"/>
    <w:rsid w:val="003D4F13"/>
    <w:rsid w:val="003D5C19"/>
    <w:rsid w:val="003D70F2"/>
    <w:rsid w:val="003D795B"/>
    <w:rsid w:val="003E143F"/>
    <w:rsid w:val="003E15E2"/>
    <w:rsid w:val="003E34C7"/>
    <w:rsid w:val="003E39A4"/>
    <w:rsid w:val="003E42C7"/>
    <w:rsid w:val="003E4C77"/>
    <w:rsid w:val="003E5C67"/>
    <w:rsid w:val="003E660F"/>
    <w:rsid w:val="003E7D69"/>
    <w:rsid w:val="003F1354"/>
    <w:rsid w:val="003F1A80"/>
    <w:rsid w:val="003F47E2"/>
    <w:rsid w:val="003F5285"/>
    <w:rsid w:val="003F5C80"/>
    <w:rsid w:val="003F6542"/>
    <w:rsid w:val="003F6D75"/>
    <w:rsid w:val="003F7FA7"/>
    <w:rsid w:val="00400DDB"/>
    <w:rsid w:val="004016FA"/>
    <w:rsid w:val="0040180A"/>
    <w:rsid w:val="00403041"/>
    <w:rsid w:val="00404C57"/>
    <w:rsid w:val="004055DE"/>
    <w:rsid w:val="004057A5"/>
    <w:rsid w:val="00412438"/>
    <w:rsid w:val="00414440"/>
    <w:rsid w:val="0041538E"/>
    <w:rsid w:val="0041792B"/>
    <w:rsid w:val="0042192A"/>
    <w:rsid w:val="004219A6"/>
    <w:rsid w:val="00421B77"/>
    <w:rsid w:val="00421C08"/>
    <w:rsid w:val="0042255E"/>
    <w:rsid w:val="0042307B"/>
    <w:rsid w:val="004243B6"/>
    <w:rsid w:val="00424F7B"/>
    <w:rsid w:val="00425428"/>
    <w:rsid w:val="00425C44"/>
    <w:rsid w:val="0042766F"/>
    <w:rsid w:val="0042790D"/>
    <w:rsid w:val="004327F7"/>
    <w:rsid w:val="00432AC0"/>
    <w:rsid w:val="00435F18"/>
    <w:rsid w:val="00436B35"/>
    <w:rsid w:val="00437D3B"/>
    <w:rsid w:val="00440A42"/>
    <w:rsid w:val="0044278E"/>
    <w:rsid w:val="00443A2C"/>
    <w:rsid w:val="00443CA0"/>
    <w:rsid w:val="00443F01"/>
    <w:rsid w:val="00445F74"/>
    <w:rsid w:val="00450071"/>
    <w:rsid w:val="00450C23"/>
    <w:rsid w:val="00450F12"/>
    <w:rsid w:val="004516ED"/>
    <w:rsid w:val="0045339D"/>
    <w:rsid w:val="004533C7"/>
    <w:rsid w:val="00454EFD"/>
    <w:rsid w:val="00454F9C"/>
    <w:rsid w:val="00455FB2"/>
    <w:rsid w:val="00456C5C"/>
    <w:rsid w:val="004570B3"/>
    <w:rsid w:val="0046042B"/>
    <w:rsid w:val="00461A0B"/>
    <w:rsid w:val="00461B0B"/>
    <w:rsid w:val="00461DE7"/>
    <w:rsid w:val="00465446"/>
    <w:rsid w:val="00465634"/>
    <w:rsid w:val="004661F0"/>
    <w:rsid w:val="004676DD"/>
    <w:rsid w:val="004708FB"/>
    <w:rsid w:val="00471882"/>
    <w:rsid w:val="00472573"/>
    <w:rsid w:val="0047335E"/>
    <w:rsid w:val="00473442"/>
    <w:rsid w:val="00474131"/>
    <w:rsid w:val="004746AF"/>
    <w:rsid w:val="00475250"/>
    <w:rsid w:val="004761EF"/>
    <w:rsid w:val="004801CF"/>
    <w:rsid w:val="00480ABE"/>
    <w:rsid w:val="00480CE2"/>
    <w:rsid w:val="00481A44"/>
    <w:rsid w:val="0048344F"/>
    <w:rsid w:val="0048369B"/>
    <w:rsid w:val="00484F4E"/>
    <w:rsid w:val="00486C40"/>
    <w:rsid w:val="004878A5"/>
    <w:rsid w:val="00487A18"/>
    <w:rsid w:val="00490048"/>
    <w:rsid w:val="00491111"/>
    <w:rsid w:val="004915FE"/>
    <w:rsid w:val="00492668"/>
    <w:rsid w:val="004932F3"/>
    <w:rsid w:val="00496293"/>
    <w:rsid w:val="0049798C"/>
    <w:rsid w:val="004A25FF"/>
    <w:rsid w:val="004A4B98"/>
    <w:rsid w:val="004A6EFC"/>
    <w:rsid w:val="004A743E"/>
    <w:rsid w:val="004A758D"/>
    <w:rsid w:val="004A7E56"/>
    <w:rsid w:val="004B29F3"/>
    <w:rsid w:val="004B5EEC"/>
    <w:rsid w:val="004C0276"/>
    <w:rsid w:val="004C02A5"/>
    <w:rsid w:val="004C0EE9"/>
    <w:rsid w:val="004C1ACE"/>
    <w:rsid w:val="004C33D1"/>
    <w:rsid w:val="004C4881"/>
    <w:rsid w:val="004C562A"/>
    <w:rsid w:val="004C5E2F"/>
    <w:rsid w:val="004C7A5B"/>
    <w:rsid w:val="004D09FB"/>
    <w:rsid w:val="004D26B8"/>
    <w:rsid w:val="004D2D00"/>
    <w:rsid w:val="004D5BD3"/>
    <w:rsid w:val="004D6BE3"/>
    <w:rsid w:val="004D7A1D"/>
    <w:rsid w:val="004E01BD"/>
    <w:rsid w:val="004E0E51"/>
    <w:rsid w:val="004E3CB6"/>
    <w:rsid w:val="004E7C9A"/>
    <w:rsid w:val="004F022D"/>
    <w:rsid w:val="004F08F5"/>
    <w:rsid w:val="004F0AE2"/>
    <w:rsid w:val="004F326D"/>
    <w:rsid w:val="004F4767"/>
    <w:rsid w:val="004F4780"/>
    <w:rsid w:val="0050148C"/>
    <w:rsid w:val="0050319F"/>
    <w:rsid w:val="005044D1"/>
    <w:rsid w:val="00504615"/>
    <w:rsid w:val="00505424"/>
    <w:rsid w:val="00505727"/>
    <w:rsid w:val="00505EFB"/>
    <w:rsid w:val="005062E0"/>
    <w:rsid w:val="00506FC1"/>
    <w:rsid w:val="0050774F"/>
    <w:rsid w:val="005079DA"/>
    <w:rsid w:val="005112B3"/>
    <w:rsid w:val="005112F7"/>
    <w:rsid w:val="00512149"/>
    <w:rsid w:val="00514870"/>
    <w:rsid w:val="00517A03"/>
    <w:rsid w:val="0052104F"/>
    <w:rsid w:val="005214B9"/>
    <w:rsid w:val="00523821"/>
    <w:rsid w:val="00523923"/>
    <w:rsid w:val="00524805"/>
    <w:rsid w:val="005262C0"/>
    <w:rsid w:val="00526D07"/>
    <w:rsid w:val="00530273"/>
    <w:rsid w:val="00530CD7"/>
    <w:rsid w:val="00530DC0"/>
    <w:rsid w:val="00530FEA"/>
    <w:rsid w:val="0053163D"/>
    <w:rsid w:val="00531F34"/>
    <w:rsid w:val="00534760"/>
    <w:rsid w:val="00535DDB"/>
    <w:rsid w:val="00535F44"/>
    <w:rsid w:val="00536CF5"/>
    <w:rsid w:val="00536F77"/>
    <w:rsid w:val="0054151C"/>
    <w:rsid w:val="005431D3"/>
    <w:rsid w:val="00543F10"/>
    <w:rsid w:val="005451BA"/>
    <w:rsid w:val="0054551C"/>
    <w:rsid w:val="00546358"/>
    <w:rsid w:val="00547169"/>
    <w:rsid w:val="005471B3"/>
    <w:rsid w:val="005511B3"/>
    <w:rsid w:val="005518F7"/>
    <w:rsid w:val="00551A3E"/>
    <w:rsid w:val="00551DC8"/>
    <w:rsid w:val="00551EE2"/>
    <w:rsid w:val="00552439"/>
    <w:rsid w:val="00552646"/>
    <w:rsid w:val="00552979"/>
    <w:rsid w:val="00552B99"/>
    <w:rsid w:val="00553EC4"/>
    <w:rsid w:val="00555BC6"/>
    <w:rsid w:val="00556628"/>
    <w:rsid w:val="005566B6"/>
    <w:rsid w:val="005601D9"/>
    <w:rsid w:val="005606E0"/>
    <w:rsid w:val="00561F70"/>
    <w:rsid w:val="00563ADE"/>
    <w:rsid w:val="00564061"/>
    <w:rsid w:val="00565E53"/>
    <w:rsid w:val="00566118"/>
    <w:rsid w:val="00567817"/>
    <w:rsid w:val="0057012D"/>
    <w:rsid w:val="00570DCA"/>
    <w:rsid w:val="00571412"/>
    <w:rsid w:val="00571E56"/>
    <w:rsid w:val="00572CC2"/>
    <w:rsid w:val="005747F0"/>
    <w:rsid w:val="00574DC3"/>
    <w:rsid w:val="00574F44"/>
    <w:rsid w:val="005759A6"/>
    <w:rsid w:val="00576018"/>
    <w:rsid w:val="00583FB0"/>
    <w:rsid w:val="005846FD"/>
    <w:rsid w:val="00584BF4"/>
    <w:rsid w:val="00584CD6"/>
    <w:rsid w:val="005865C5"/>
    <w:rsid w:val="005909C6"/>
    <w:rsid w:val="005910B4"/>
    <w:rsid w:val="0059157C"/>
    <w:rsid w:val="00592729"/>
    <w:rsid w:val="00593F0D"/>
    <w:rsid w:val="005940FA"/>
    <w:rsid w:val="00595154"/>
    <w:rsid w:val="005953CE"/>
    <w:rsid w:val="0059589A"/>
    <w:rsid w:val="00595CB1"/>
    <w:rsid w:val="00596793"/>
    <w:rsid w:val="005A1806"/>
    <w:rsid w:val="005A192B"/>
    <w:rsid w:val="005A43A6"/>
    <w:rsid w:val="005A4BE1"/>
    <w:rsid w:val="005A527D"/>
    <w:rsid w:val="005A60D3"/>
    <w:rsid w:val="005A6D61"/>
    <w:rsid w:val="005A6ECE"/>
    <w:rsid w:val="005A73B7"/>
    <w:rsid w:val="005A7D32"/>
    <w:rsid w:val="005B11CC"/>
    <w:rsid w:val="005B22A9"/>
    <w:rsid w:val="005B5BC2"/>
    <w:rsid w:val="005B6939"/>
    <w:rsid w:val="005B6D64"/>
    <w:rsid w:val="005B7908"/>
    <w:rsid w:val="005B7CC8"/>
    <w:rsid w:val="005B7CEC"/>
    <w:rsid w:val="005C1E43"/>
    <w:rsid w:val="005C2031"/>
    <w:rsid w:val="005C273F"/>
    <w:rsid w:val="005C2F0B"/>
    <w:rsid w:val="005C5A7A"/>
    <w:rsid w:val="005C691D"/>
    <w:rsid w:val="005D1B4C"/>
    <w:rsid w:val="005D4B14"/>
    <w:rsid w:val="005D4C0E"/>
    <w:rsid w:val="005D5F09"/>
    <w:rsid w:val="005D6934"/>
    <w:rsid w:val="005E0BFC"/>
    <w:rsid w:val="005E1B09"/>
    <w:rsid w:val="005E1EC2"/>
    <w:rsid w:val="005E2601"/>
    <w:rsid w:val="005E2D97"/>
    <w:rsid w:val="005E4082"/>
    <w:rsid w:val="005E4313"/>
    <w:rsid w:val="005E6EF5"/>
    <w:rsid w:val="005F0084"/>
    <w:rsid w:val="005F0678"/>
    <w:rsid w:val="005F0C0B"/>
    <w:rsid w:val="005F16DD"/>
    <w:rsid w:val="005F299D"/>
    <w:rsid w:val="005F3CC0"/>
    <w:rsid w:val="005F4AE6"/>
    <w:rsid w:val="005F4EB4"/>
    <w:rsid w:val="005F5C7F"/>
    <w:rsid w:val="005F6616"/>
    <w:rsid w:val="005F73DF"/>
    <w:rsid w:val="005F7738"/>
    <w:rsid w:val="005F7A5F"/>
    <w:rsid w:val="0060212F"/>
    <w:rsid w:val="00605111"/>
    <w:rsid w:val="00605EEA"/>
    <w:rsid w:val="00607BB0"/>
    <w:rsid w:val="00607E3F"/>
    <w:rsid w:val="00610AEA"/>
    <w:rsid w:val="00611160"/>
    <w:rsid w:val="006119FE"/>
    <w:rsid w:val="006124D8"/>
    <w:rsid w:val="0061448F"/>
    <w:rsid w:val="006149F4"/>
    <w:rsid w:val="00614D23"/>
    <w:rsid w:val="006158BF"/>
    <w:rsid w:val="00621A2E"/>
    <w:rsid w:val="006225BB"/>
    <w:rsid w:val="00625130"/>
    <w:rsid w:val="0062574D"/>
    <w:rsid w:val="00625968"/>
    <w:rsid w:val="006267F3"/>
    <w:rsid w:val="006303C7"/>
    <w:rsid w:val="00630884"/>
    <w:rsid w:val="00630C7D"/>
    <w:rsid w:val="00630FD8"/>
    <w:rsid w:val="0063316B"/>
    <w:rsid w:val="00636090"/>
    <w:rsid w:val="0063663B"/>
    <w:rsid w:val="006371DC"/>
    <w:rsid w:val="00637F18"/>
    <w:rsid w:val="006422FE"/>
    <w:rsid w:val="00643DBC"/>
    <w:rsid w:val="00644D9A"/>
    <w:rsid w:val="006463C7"/>
    <w:rsid w:val="006471F9"/>
    <w:rsid w:val="00650BA6"/>
    <w:rsid w:val="006510CC"/>
    <w:rsid w:val="00653F5C"/>
    <w:rsid w:val="00655E57"/>
    <w:rsid w:val="0065609F"/>
    <w:rsid w:val="006563ED"/>
    <w:rsid w:val="0065792C"/>
    <w:rsid w:val="00660A5E"/>
    <w:rsid w:val="006623FD"/>
    <w:rsid w:val="006625BD"/>
    <w:rsid w:val="00663E0D"/>
    <w:rsid w:val="00666B48"/>
    <w:rsid w:val="006676D9"/>
    <w:rsid w:val="00671013"/>
    <w:rsid w:val="006729D8"/>
    <w:rsid w:val="00672BFE"/>
    <w:rsid w:val="00674820"/>
    <w:rsid w:val="00674DB7"/>
    <w:rsid w:val="00675EF6"/>
    <w:rsid w:val="00677D2B"/>
    <w:rsid w:val="006802B7"/>
    <w:rsid w:val="00684B4A"/>
    <w:rsid w:val="00687442"/>
    <w:rsid w:val="006913AE"/>
    <w:rsid w:val="0069340F"/>
    <w:rsid w:val="006947C0"/>
    <w:rsid w:val="00695150"/>
    <w:rsid w:val="00695308"/>
    <w:rsid w:val="0069699A"/>
    <w:rsid w:val="0069755B"/>
    <w:rsid w:val="006A06B1"/>
    <w:rsid w:val="006A1224"/>
    <w:rsid w:val="006A161E"/>
    <w:rsid w:val="006A1818"/>
    <w:rsid w:val="006A1EF7"/>
    <w:rsid w:val="006A21AD"/>
    <w:rsid w:val="006A248A"/>
    <w:rsid w:val="006A51FF"/>
    <w:rsid w:val="006A5987"/>
    <w:rsid w:val="006A5E19"/>
    <w:rsid w:val="006A6774"/>
    <w:rsid w:val="006B0402"/>
    <w:rsid w:val="006B0888"/>
    <w:rsid w:val="006B15B9"/>
    <w:rsid w:val="006B1973"/>
    <w:rsid w:val="006B2100"/>
    <w:rsid w:val="006B2FA0"/>
    <w:rsid w:val="006B546A"/>
    <w:rsid w:val="006B5D62"/>
    <w:rsid w:val="006B63AB"/>
    <w:rsid w:val="006B75F7"/>
    <w:rsid w:val="006B7948"/>
    <w:rsid w:val="006C062A"/>
    <w:rsid w:val="006C2566"/>
    <w:rsid w:val="006C35CF"/>
    <w:rsid w:val="006C40AD"/>
    <w:rsid w:val="006C44CC"/>
    <w:rsid w:val="006C4BFB"/>
    <w:rsid w:val="006C5009"/>
    <w:rsid w:val="006C5141"/>
    <w:rsid w:val="006C6D87"/>
    <w:rsid w:val="006C76AE"/>
    <w:rsid w:val="006D0B0A"/>
    <w:rsid w:val="006D1B67"/>
    <w:rsid w:val="006D4401"/>
    <w:rsid w:val="006D6119"/>
    <w:rsid w:val="006D677D"/>
    <w:rsid w:val="006D7661"/>
    <w:rsid w:val="006D7AB5"/>
    <w:rsid w:val="006D7CE8"/>
    <w:rsid w:val="006E1254"/>
    <w:rsid w:val="006E328D"/>
    <w:rsid w:val="006E40FD"/>
    <w:rsid w:val="006E5508"/>
    <w:rsid w:val="006E6130"/>
    <w:rsid w:val="006E6C26"/>
    <w:rsid w:val="006E7156"/>
    <w:rsid w:val="006E724F"/>
    <w:rsid w:val="006E7E41"/>
    <w:rsid w:val="006F077F"/>
    <w:rsid w:val="006F0973"/>
    <w:rsid w:val="006F17E7"/>
    <w:rsid w:val="006F1855"/>
    <w:rsid w:val="006F1E43"/>
    <w:rsid w:val="006F28E3"/>
    <w:rsid w:val="006F3357"/>
    <w:rsid w:val="006F42F3"/>
    <w:rsid w:val="006F4474"/>
    <w:rsid w:val="006F47CD"/>
    <w:rsid w:val="00700E48"/>
    <w:rsid w:val="00701EC8"/>
    <w:rsid w:val="00702CE2"/>
    <w:rsid w:val="0070368B"/>
    <w:rsid w:val="007040A1"/>
    <w:rsid w:val="0070450E"/>
    <w:rsid w:val="00705132"/>
    <w:rsid w:val="00705783"/>
    <w:rsid w:val="007061F7"/>
    <w:rsid w:val="00706671"/>
    <w:rsid w:val="00707606"/>
    <w:rsid w:val="0070782A"/>
    <w:rsid w:val="00707C05"/>
    <w:rsid w:val="00713881"/>
    <w:rsid w:val="00714C90"/>
    <w:rsid w:val="00715D3C"/>
    <w:rsid w:val="007162D0"/>
    <w:rsid w:val="0071632F"/>
    <w:rsid w:val="00716F68"/>
    <w:rsid w:val="007209E5"/>
    <w:rsid w:val="00720E0A"/>
    <w:rsid w:val="00722D8D"/>
    <w:rsid w:val="00722E8A"/>
    <w:rsid w:val="007230AE"/>
    <w:rsid w:val="00723498"/>
    <w:rsid w:val="00723C03"/>
    <w:rsid w:val="00723EA7"/>
    <w:rsid w:val="00725E26"/>
    <w:rsid w:val="007261FD"/>
    <w:rsid w:val="007265F7"/>
    <w:rsid w:val="0072766D"/>
    <w:rsid w:val="00730D08"/>
    <w:rsid w:val="00733446"/>
    <w:rsid w:val="00733E35"/>
    <w:rsid w:val="00734DCE"/>
    <w:rsid w:val="00736637"/>
    <w:rsid w:val="00736648"/>
    <w:rsid w:val="00736B09"/>
    <w:rsid w:val="007379D2"/>
    <w:rsid w:val="007426D6"/>
    <w:rsid w:val="007435B0"/>
    <w:rsid w:val="00745FBA"/>
    <w:rsid w:val="00750EA3"/>
    <w:rsid w:val="00750FD7"/>
    <w:rsid w:val="007526C5"/>
    <w:rsid w:val="00756B00"/>
    <w:rsid w:val="00757100"/>
    <w:rsid w:val="00757F1A"/>
    <w:rsid w:val="0076084B"/>
    <w:rsid w:val="00762D3C"/>
    <w:rsid w:val="00763E74"/>
    <w:rsid w:val="0076461E"/>
    <w:rsid w:val="00764EC5"/>
    <w:rsid w:val="00765C91"/>
    <w:rsid w:val="00766D1B"/>
    <w:rsid w:val="00766EEE"/>
    <w:rsid w:val="00771F1C"/>
    <w:rsid w:val="00774F77"/>
    <w:rsid w:val="00780A59"/>
    <w:rsid w:val="00780B85"/>
    <w:rsid w:val="007816CF"/>
    <w:rsid w:val="00781750"/>
    <w:rsid w:val="00781BB7"/>
    <w:rsid w:val="00783355"/>
    <w:rsid w:val="00783F6F"/>
    <w:rsid w:val="00785005"/>
    <w:rsid w:val="00786004"/>
    <w:rsid w:val="00786AE7"/>
    <w:rsid w:val="00787958"/>
    <w:rsid w:val="00790610"/>
    <w:rsid w:val="00790E7F"/>
    <w:rsid w:val="00791345"/>
    <w:rsid w:val="007926B3"/>
    <w:rsid w:val="00793D8D"/>
    <w:rsid w:val="00794BEC"/>
    <w:rsid w:val="00796288"/>
    <w:rsid w:val="007969A9"/>
    <w:rsid w:val="00796C21"/>
    <w:rsid w:val="00796F1E"/>
    <w:rsid w:val="00797702"/>
    <w:rsid w:val="00797A78"/>
    <w:rsid w:val="007A173E"/>
    <w:rsid w:val="007A19EF"/>
    <w:rsid w:val="007A21F6"/>
    <w:rsid w:val="007A318C"/>
    <w:rsid w:val="007A37E7"/>
    <w:rsid w:val="007A4619"/>
    <w:rsid w:val="007A51C8"/>
    <w:rsid w:val="007A595A"/>
    <w:rsid w:val="007A6BAA"/>
    <w:rsid w:val="007A733D"/>
    <w:rsid w:val="007B1091"/>
    <w:rsid w:val="007B2019"/>
    <w:rsid w:val="007B227A"/>
    <w:rsid w:val="007B32C6"/>
    <w:rsid w:val="007B445E"/>
    <w:rsid w:val="007B66A0"/>
    <w:rsid w:val="007C145A"/>
    <w:rsid w:val="007C3A9A"/>
    <w:rsid w:val="007C3F30"/>
    <w:rsid w:val="007C45CF"/>
    <w:rsid w:val="007C5694"/>
    <w:rsid w:val="007C5726"/>
    <w:rsid w:val="007C5F77"/>
    <w:rsid w:val="007C654F"/>
    <w:rsid w:val="007C65D8"/>
    <w:rsid w:val="007C6904"/>
    <w:rsid w:val="007C6E25"/>
    <w:rsid w:val="007D07E0"/>
    <w:rsid w:val="007D0DFD"/>
    <w:rsid w:val="007D2410"/>
    <w:rsid w:val="007D43F4"/>
    <w:rsid w:val="007D4A53"/>
    <w:rsid w:val="007D64DD"/>
    <w:rsid w:val="007D7692"/>
    <w:rsid w:val="007E0A2B"/>
    <w:rsid w:val="007E0AE0"/>
    <w:rsid w:val="007E1B87"/>
    <w:rsid w:val="007E35EB"/>
    <w:rsid w:val="007E4268"/>
    <w:rsid w:val="007E4CC8"/>
    <w:rsid w:val="007E59A9"/>
    <w:rsid w:val="007E6277"/>
    <w:rsid w:val="007F0829"/>
    <w:rsid w:val="007F098F"/>
    <w:rsid w:val="007F1088"/>
    <w:rsid w:val="007F4E0D"/>
    <w:rsid w:val="007F5419"/>
    <w:rsid w:val="007F5500"/>
    <w:rsid w:val="007F5D5C"/>
    <w:rsid w:val="007F5F96"/>
    <w:rsid w:val="007F6EAD"/>
    <w:rsid w:val="0080014F"/>
    <w:rsid w:val="00800F13"/>
    <w:rsid w:val="0080182A"/>
    <w:rsid w:val="008042D2"/>
    <w:rsid w:val="008042FA"/>
    <w:rsid w:val="008047AF"/>
    <w:rsid w:val="0080488F"/>
    <w:rsid w:val="00804F4E"/>
    <w:rsid w:val="00806ACB"/>
    <w:rsid w:val="0080731B"/>
    <w:rsid w:val="008074BB"/>
    <w:rsid w:val="008109F6"/>
    <w:rsid w:val="00813915"/>
    <w:rsid w:val="00814B88"/>
    <w:rsid w:val="00815DD1"/>
    <w:rsid w:val="00816416"/>
    <w:rsid w:val="00816542"/>
    <w:rsid w:val="008222AB"/>
    <w:rsid w:val="00822F53"/>
    <w:rsid w:val="00823F0B"/>
    <w:rsid w:val="00823F4E"/>
    <w:rsid w:val="00824846"/>
    <w:rsid w:val="00825305"/>
    <w:rsid w:val="0082589D"/>
    <w:rsid w:val="008262C8"/>
    <w:rsid w:val="00826A80"/>
    <w:rsid w:val="008327E7"/>
    <w:rsid w:val="008363A9"/>
    <w:rsid w:val="00837963"/>
    <w:rsid w:val="0084003D"/>
    <w:rsid w:val="00844064"/>
    <w:rsid w:val="00844D89"/>
    <w:rsid w:val="00845D5D"/>
    <w:rsid w:val="0084665E"/>
    <w:rsid w:val="0084737B"/>
    <w:rsid w:val="00847ED7"/>
    <w:rsid w:val="0085080C"/>
    <w:rsid w:val="0085199B"/>
    <w:rsid w:val="00851BA3"/>
    <w:rsid w:val="008534C9"/>
    <w:rsid w:val="0085396B"/>
    <w:rsid w:val="008545D2"/>
    <w:rsid w:val="00855232"/>
    <w:rsid w:val="00856CD1"/>
    <w:rsid w:val="008573AC"/>
    <w:rsid w:val="00857641"/>
    <w:rsid w:val="00860AF2"/>
    <w:rsid w:val="00861BD6"/>
    <w:rsid w:val="008627B4"/>
    <w:rsid w:val="0086380D"/>
    <w:rsid w:val="00864620"/>
    <w:rsid w:val="008654A7"/>
    <w:rsid w:val="0086721D"/>
    <w:rsid w:val="00867296"/>
    <w:rsid w:val="00867778"/>
    <w:rsid w:val="008741F7"/>
    <w:rsid w:val="00875AC8"/>
    <w:rsid w:val="00876429"/>
    <w:rsid w:val="008766CF"/>
    <w:rsid w:val="00880155"/>
    <w:rsid w:val="00880C50"/>
    <w:rsid w:val="00880E9A"/>
    <w:rsid w:val="00881378"/>
    <w:rsid w:val="0088207A"/>
    <w:rsid w:val="008822A8"/>
    <w:rsid w:val="00882501"/>
    <w:rsid w:val="008839D3"/>
    <w:rsid w:val="0088471F"/>
    <w:rsid w:val="008849B8"/>
    <w:rsid w:val="008868BC"/>
    <w:rsid w:val="008873EC"/>
    <w:rsid w:val="008879D1"/>
    <w:rsid w:val="0089051D"/>
    <w:rsid w:val="00892AA6"/>
    <w:rsid w:val="00893651"/>
    <w:rsid w:val="00895BC7"/>
    <w:rsid w:val="00895DF0"/>
    <w:rsid w:val="0089728A"/>
    <w:rsid w:val="00897CF0"/>
    <w:rsid w:val="008A1A71"/>
    <w:rsid w:val="008A409A"/>
    <w:rsid w:val="008A4546"/>
    <w:rsid w:val="008A6760"/>
    <w:rsid w:val="008A7100"/>
    <w:rsid w:val="008A7C43"/>
    <w:rsid w:val="008A7F69"/>
    <w:rsid w:val="008B39F3"/>
    <w:rsid w:val="008B3ABB"/>
    <w:rsid w:val="008B3CC9"/>
    <w:rsid w:val="008B3D9E"/>
    <w:rsid w:val="008B402A"/>
    <w:rsid w:val="008B4DC4"/>
    <w:rsid w:val="008B5D09"/>
    <w:rsid w:val="008B6ADA"/>
    <w:rsid w:val="008B720E"/>
    <w:rsid w:val="008B7FAB"/>
    <w:rsid w:val="008C0471"/>
    <w:rsid w:val="008C1246"/>
    <w:rsid w:val="008C1993"/>
    <w:rsid w:val="008C1F7D"/>
    <w:rsid w:val="008C38AF"/>
    <w:rsid w:val="008C4716"/>
    <w:rsid w:val="008C6032"/>
    <w:rsid w:val="008C6312"/>
    <w:rsid w:val="008C6319"/>
    <w:rsid w:val="008C6C33"/>
    <w:rsid w:val="008D2EA6"/>
    <w:rsid w:val="008D50F2"/>
    <w:rsid w:val="008D5A99"/>
    <w:rsid w:val="008D5F4A"/>
    <w:rsid w:val="008D6435"/>
    <w:rsid w:val="008D744B"/>
    <w:rsid w:val="008E21B3"/>
    <w:rsid w:val="008E2A0B"/>
    <w:rsid w:val="008E41D1"/>
    <w:rsid w:val="008E6481"/>
    <w:rsid w:val="008E6708"/>
    <w:rsid w:val="008E6D50"/>
    <w:rsid w:val="008E7ADE"/>
    <w:rsid w:val="008F269C"/>
    <w:rsid w:val="008F5B02"/>
    <w:rsid w:val="008F5E8E"/>
    <w:rsid w:val="008F62D1"/>
    <w:rsid w:val="008F675C"/>
    <w:rsid w:val="008F6AF4"/>
    <w:rsid w:val="008F6C51"/>
    <w:rsid w:val="008F6C9C"/>
    <w:rsid w:val="0090057D"/>
    <w:rsid w:val="009024AF"/>
    <w:rsid w:val="009050D6"/>
    <w:rsid w:val="00905E90"/>
    <w:rsid w:val="009068B9"/>
    <w:rsid w:val="00911B41"/>
    <w:rsid w:val="00913ED4"/>
    <w:rsid w:val="00914141"/>
    <w:rsid w:val="00914508"/>
    <w:rsid w:val="00914784"/>
    <w:rsid w:val="009159F3"/>
    <w:rsid w:val="009200A1"/>
    <w:rsid w:val="00921A4E"/>
    <w:rsid w:val="00921AD8"/>
    <w:rsid w:val="00923370"/>
    <w:rsid w:val="00923597"/>
    <w:rsid w:val="0092380E"/>
    <w:rsid w:val="00925122"/>
    <w:rsid w:val="00925545"/>
    <w:rsid w:val="00926762"/>
    <w:rsid w:val="00926C39"/>
    <w:rsid w:val="0093099D"/>
    <w:rsid w:val="00930C40"/>
    <w:rsid w:val="00930D4B"/>
    <w:rsid w:val="00931D74"/>
    <w:rsid w:val="00931DBF"/>
    <w:rsid w:val="00932491"/>
    <w:rsid w:val="00933CA3"/>
    <w:rsid w:val="00934820"/>
    <w:rsid w:val="00934B3F"/>
    <w:rsid w:val="00934E84"/>
    <w:rsid w:val="00935BE8"/>
    <w:rsid w:val="00936DD0"/>
    <w:rsid w:val="00940445"/>
    <w:rsid w:val="00940FBD"/>
    <w:rsid w:val="00941A47"/>
    <w:rsid w:val="0094344E"/>
    <w:rsid w:val="009440E9"/>
    <w:rsid w:val="00944828"/>
    <w:rsid w:val="00944931"/>
    <w:rsid w:val="0094565C"/>
    <w:rsid w:val="00947CF8"/>
    <w:rsid w:val="00947E49"/>
    <w:rsid w:val="00950AC1"/>
    <w:rsid w:val="009519F8"/>
    <w:rsid w:val="0095219E"/>
    <w:rsid w:val="0095322C"/>
    <w:rsid w:val="0095525B"/>
    <w:rsid w:val="00955467"/>
    <w:rsid w:val="009554C7"/>
    <w:rsid w:val="00955C1F"/>
    <w:rsid w:val="00955CA5"/>
    <w:rsid w:val="00957784"/>
    <w:rsid w:val="00957E14"/>
    <w:rsid w:val="00957FA1"/>
    <w:rsid w:val="00961F49"/>
    <w:rsid w:val="00962B2C"/>
    <w:rsid w:val="009638BB"/>
    <w:rsid w:val="00964E34"/>
    <w:rsid w:val="009676C2"/>
    <w:rsid w:val="009745CA"/>
    <w:rsid w:val="00977053"/>
    <w:rsid w:val="00977113"/>
    <w:rsid w:val="00981372"/>
    <w:rsid w:val="00981C3B"/>
    <w:rsid w:val="00982C94"/>
    <w:rsid w:val="009832F5"/>
    <w:rsid w:val="009857C0"/>
    <w:rsid w:val="009900A1"/>
    <w:rsid w:val="00990295"/>
    <w:rsid w:val="0099042E"/>
    <w:rsid w:val="00990B73"/>
    <w:rsid w:val="0099146F"/>
    <w:rsid w:val="009918F6"/>
    <w:rsid w:val="00991CCF"/>
    <w:rsid w:val="00993D2F"/>
    <w:rsid w:val="009A1406"/>
    <w:rsid w:val="009A3F05"/>
    <w:rsid w:val="009A44E9"/>
    <w:rsid w:val="009A691F"/>
    <w:rsid w:val="009A7EFB"/>
    <w:rsid w:val="009B01CA"/>
    <w:rsid w:val="009B0D15"/>
    <w:rsid w:val="009B1675"/>
    <w:rsid w:val="009B37B0"/>
    <w:rsid w:val="009B4CD4"/>
    <w:rsid w:val="009B5802"/>
    <w:rsid w:val="009B5D1D"/>
    <w:rsid w:val="009B787E"/>
    <w:rsid w:val="009C0CF9"/>
    <w:rsid w:val="009C18A7"/>
    <w:rsid w:val="009C2D9C"/>
    <w:rsid w:val="009C320F"/>
    <w:rsid w:val="009C51C8"/>
    <w:rsid w:val="009C5AE7"/>
    <w:rsid w:val="009C7205"/>
    <w:rsid w:val="009D0F10"/>
    <w:rsid w:val="009D1678"/>
    <w:rsid w:val="009D236C"/>
    <w:rsid w:val="009D23C8"/>
    <w:rsid w:val="009D240E"/>
    <w:rsid w:val="009D4494"/>
    <w:rsid w:val="009D631E"/>
    <w:rsid w:val="009D7037"/>
    <w:rsid w:val="009E03B5"/>
    <w:rsid w:val="009E073D"/>
    <w:rsid w:val="009E0D91"/>
    <w:rsid w:val="009E0E69"/>
    <w:rsid w:val="009E3F31"/>
    <w:rsid w:val="009E4470"/>
    <w:rsid w:val="009E5B67"/>
    <w:rsid w:val="009E60DA"/>
    <w:rsid w:val="009E6136"/>
    <w:rsid w:val="009E6383"/>
    <w:rsid w:val="009E7155"/>
    <w:rsid w:val="009E758D"/>
    <w:rsid w:val="009E763F"/>
    <w:rsid w:val="009E77D5"/>
    <w:rsid w:val="009E7E80"/>
    <w:rsid w:val="009F1736"/>
    <w:rsid w:val="009F277D"/>
    <w:rsid w:val="009F45FD"/>
    <w:rsid w:val="009F55DB"/>
    <w:rsid w:val="009F61EF"/>
    <w:rsid w:val="009F7A4E"/>
    <w:rsid w:val="00A00B4C"/>
    <w:rsid w:val="00A01607"/>
    <w:rsid w:val="00A0190C"/>
    <w:rsid w:val="00A0327B"/>
    <w:rsid w:val="00A039AB"/>
    <w:rsid w:val="00A03B67"/>
    <w:rsid w:val="00A06759"/>
    <w:rsid w:val="00A06B4F"/>
    <w:rsid w:val="00A06D32"/>
    <w:rsid w:val="00A06FAA"/>
    <w:rsid w:val="00A106AE"/>
    <w:rsid w:val="00A10CA8"/>
    <w:rsid w:val="00A115E5"/>
    <w:rsid w:val="00A11EFA"/>
    <w:rsid w:val="00A133F6"/>
    <w:rsid w:val="00A13A61"/>
    <w:rsid w:val="00A145ED"/>
    <w:rsid w:val="00A16A75"/>
    <w:rsid w:val="00A17D79"/>
    <w:rsid w:val="00A206E0"/>
    <w:rsid w:val="00A216BB"/>
    <w:rsid w:val="00A22EF2"/>
    <w:rsid w:val="00A24526"/>
    <w:rsid w:val="00A25005"/>
    <w:rsid w:val="00A27E60"/>
    <w:rsid w:val="00A30E86"/>
    <w:rsid w:val="00A32944"/>
    <w:rsid w:val="00A32F85"/>
    <w:rsid w:val="00A3343E"/>
    <w:rsid w:val="00A36943"/>
    <w:rsid w:val="00A3730B"/>
    <w:rsid w:val="00A40B51"/>
    <w:rsid w:val="00A42DD7"/>
    <w:rsid w:val="00A437FB"/>
    <w:rsid w:val="00A44748"/>
    <w:rsid w:val="00A4523C"/>
    <w:rsid w:val="00A455E3"/>
    <w:rsid w:val="00A46EC6"/>
    <w:rsid w:val="00A51175"/>
    <w:rsid w:val="00A5354C"/>
    <w:rsid w:val="00A53C5B"/>
    <w:rsid w:val="00A53DDF"/>
    <w:rsid w:val="00A540C3"/>
    <w:rsid w:val="00A54993"/>
    <w:rsid w:val="00A552A8"/>
    <w:rsid w:val="00A564B6"/>
    <w:rsid w:val="00A57A12"/>
    <w:rsid w:val="00A601C7"/>
    <w:rsid w:val="00A61DDC"/>
    <w:rsid w:val="00A6255C"/>
    <w:rsid w:val="00A6332B"/>
    <w:rsid w:val="00A645ED"/>
    <w:rsid w:val="00A64811"/>
    <w:rsid w:val="00A65754"/>
    <w:rsid w:val="00A65F1D"/>
    <w:rsid w:val="00A66095"/>
    <w:rsid w:val="00A668C9"/>
    <w:rsid w:val="00A66D5A"/>
    <w:rsid w:val="00A72A92"/>
    <w:rsid w:val="00A72EC8"/>
    <w:rsid w:val="00A73685"/>
    <w:rsid w:val="00A744A7"/>
    <w:rsid w:val="00A748AD"/>
    <w:rsid w:val="00A75BEB"/>
    <w:rsid w:val="00A76175"/>
    <w:rsid w:val="00A77B9A"/>
    <w:rsid w:val="00A80F84"/>
    <w:rsid w:val="00A813A0"/>
    <w:rsid w:val="00A81BF4"/>
    <w:rsid w:val="00A81DD2"/>
    <w:rsid w:val="00A833E3"/>
    <w:rsid w:val="00A84737"/>
    <w:rsid w:val="00A849E7"/>
    <w:rsid w:val="00A84D20"/>
    <w:rsid w:val="00A8726B"/>
    <w:rsid w:val="00A872CB"/>
    <w:rsid w:val="00A87B06"/>
    <w:rsid w:val="00A90235"/>
    <w:rsid w:val="00A92596"/>
    <w:rsid w:val="00A93004"/>
    <w:rsid w:val="00A9380C"/>
    <w:rsid w:val="00A93CA2"/>
    <w:rsid w:val="00A944A8"/>
    <w:rsid w:val="00A94803"/>
    <w:rsid w:val="00A95EE7"/>
    <w:rsid w:val="00AA07F0"/>
    <w:rsid w:val="00AA1E4C"/>
    <w:rsid w:val="00AA212D"/>
    <w:rsid w:val="00AA2C40"/>
    <w:rsid w:val="00AA4034"/>
    <w:rsid w:val="00AB130F"/>
    <w:rsid w:val="00AB3F6E"/>
    <w:rsid w:val="00AB4A63"/>
    <w:rsid w:val="00AB64CB"/>
    <w:rsid w:val="00AB6D0B"/>
    <w:rsid w:val="00AB7C78"/>
    <w:rsid w:val="00AC058C"/>
    <w:rsid w:val="00AC365E"/>
    <w:rsid w:val="00AC3C25"/>
    <w:rsid w:val="00AC4978"/>
    <w:rsid w:val="00AC4EE9"/>
    <w:rsid w:val="00AC4EFF"/>
    <w:rsid w:val="00AC5395"/>
    <w:rsid w:val="00AC5A1B"/>
    <w:rsid w:val="00AC6B69"/>
    <w:rsid w:val="00AC7DE6"/>
    <w:rsid w:val="00AD17F0"/>
    <w:rsid w:val="00AD3999"/>
    <w:rsid w:val="00AD39A6"/>
    <w:rsid w:val="00AD3D1E"/>
    <w:rsid w:val="00AD40FE"/>
    <w:rsid w:val="00AD4B59"/>
    <w:rsid w:val="00AD4EE5"/>
    <w:rsid w:val="00AD6048"/>
    <w:rsid w:val="00AD6079"/>
    <w:rsid w:val="00AD6D76"/>
    <w:rsid w:val="00AD7790"/>
    <w:rsid w:val="00AE00EC"/>
    <w:rsid w:val="00AE193C"/>
    <w:rsid w:val="00AE24B2"/>
    <w:rsid w:val="00AE475C"/>
    <w:rsid w:val="00AE4D27"/>
    <w:rsid w:val="00AE50CF"/>
    <w:rsid w:val="00AE5558"/>
    <w:rsid w:val="00AE564B"/>
    <w:rsid w:val="00AE77F2"/>
    <w:rsid w:val="00AF061F"/>
    <w:rsid w:val="00AF0F66"/>
    <w:rsid w:val="00AF1E95"/>
    <w:rsid w:val="00AF45C0"/>
    <w:rsid w:val="00AF5B8A"/>
    <w:rsid w:val="00B008E3"/>
    <w:rsid w:val="00B00B3B"/>
    <w:rsid w:val="00B011C9"/>
    <w:rsid w:val="00B018BB"/>
    <w:rsid w:val="00B0221D"/>
    <w:rsid w:val="00B02326"/>
    <w:rsid w:val="00B02D04"/>
    <w:rsid w:val="00B03539"/>
    <w:rsid w:val="00B0373E"/>
    <w:rsid w:val="00B03945"/>
    <w:rsid w:val="00B06A73"/>
    <w:rsid w:val="00B06AB0"/>
    <w:rsid w:val="00B07B86"/>
    <w:rsid w:val="00B10AB6"/>
    <w:rsid w:val="00B10B70"/>
    <w:rsid w:val="00B10E59"/>
    <w:rsid w:val="00B115CF"/>
    <w:rsid w:val="00B12D1C"/>
    <w:rsid w:val="00B1359A"/>
    <w:rsid w:val="00B1473E"/>
    <w:rsid w:val="00B14A76"/>
    <w:rsid w:val="00B206CB"/>
    <w:rsid w:val="00B239AE"/>
    <w:rsid w:val="00B242AE"/>
    <w:rsid w:val="00B32DDC"/>
    <w:rsid w:val="00B32EFD"/>
    <w:rsid w:val="00B348B3"/>
    <w:rsid w:val="00B367A4"/>
    <w:rsid w:val="00B3683C"/>
    <w:rsid w:val="00B3798A"/>
    <w:rsid w:val="00B414AA"/>
    <w:rsid w:val="00B41A4B"/>
    <w:rsid w:val="00B42A4F"/>
    <w:rsid w:val="00B441D8"/>
    <w:rsid w:val="00B44B59"/>
    <w:rsid w:val="00B45642"/>
    <w:rsid w:val="00B474E7"/>
    <w:rsid w:val="00B519C7"/>
    <w:rsid w:val="00B524DB"/>
    <w:rsid w:val="00B531D8"/>
    <w:rsid w:val="00B55E8C"/>
    <w:rsid w:val="00B60C32"/>
    <w:rsid w:val="00B61A8C"/>
    <w:rsid w:val="00B61C53"/>
    <w:rsid w:val="00B6677A"/>
    <w:rsid w:val="00B671F2"/>
    <w:rsid w:val="00B67629"/>
    <w:rsid w:val="00B67E29"/>
    <w:rsid w:val="00B71276"/>
    <w:rsid w:val="00B71D9C"/>
    <w:rsid w:val="00B72CB8"/>
    <w:rsid w:val="00B74C20"/>
    <w:rsid w:val="00B74F2D"/>
    <w:rsid w:val="00B75691"/>
    <w:rsid w:val="00B758CF"/>
    <w:rsid w:val="00B75DBA"/>
    <w:rsid w:val="00B764A8"/>
    <w:rsid w:val="00B76599"/>
    <w:rsid w:val="00B80F14"/>
    <w:rsid w:val="00B8185C"/>
    <w:rsid w:val="00B83401"/>
    <w:rsid w:val="00B85CD7"/>
    <w:rsid w:val="00B8684C"/>
    <w:rsid w:val="00B871C9"/>
    <w:rsid w:val="00B87685"/>
    <w:rsid w:val="00B87F31"/>
    <w:rsid w:val="00B917BA"/>
    <w:rsid w:val="00B91BBE"/>
    <w:rsid w:val="00B92E8B"/>
    <w:rsid w:val="00B93240"/>
    <w:rsid w:val="00B9409D"/>
    <w:rsid w:val="00B94B65"/>
    <w:rsid w:val="00B95D8B"/>
    <w:rsid w:val="00BA0111"/>
    <w:rsid w:val="00BA14F9"/>
    <w:rsid w:val="00BA4865"/>
    <w:rsid w:val="00BA6F34"/>
    <w:rsid w:val="00BA7745"/>
    <w:rsid w:val="00BA7D99"/>
    <w:rsid w:val="00BB19F1"/>
    <w:rsid w:val="00BB4C1B"/>
    <w:rsid w:val="00BB4D94"/>
    <w:rsid w:val="00BB5F68"/>
    <w:rsid w:val="00BB5F94"/>
    <w:rsid w:val="00BB6545"/>
    <w:rsid w:val="00BC0358"/>
    <w:rsid w:val="00BC186E"/>
    <w:rsid w:val="00BC1E7B"/>
    <w:rsid w:val="00BC25D8"/>
    <w:rsid w:val="00BC375C"/>
    <w:rsid w:val="00BC4A3A"/>
    <w:rsid w:val="00BC6113"/>
    <w:rsid w:val="00BC6477"/>
    <w:rsid w:val="00BC656C"/>
    <w:rsid w:val="00BC6A66"/>
    <w:rsid w:val="00BC7E6E"/>
    <w:rsid w:val="00BD023C"/>
    <w:rsid w:val="00BD1631"/>
    <w:rsid w:val="00BD276D"/>
    <w:rsid w:val="00BD35D8"/>
    <w:rsid w:val="00BD49A6"/>
    <w:rsid w:val="00BD5899"/>
    <w:rsid w:val="00BD6B47"/>
    <w:rsid w:val="00BD6FAF"/>
    <w:rsid w:val="00BD7ECA"/>
    <w:rsid w:val="00BE1C9E"/>
    <w:rsid w:val="00BE1EB7"/>
    <w:rsid w:val="00BE1EDF"/>
    <w:rsid w:val="00BE281E"/>
    <w:rsid w:val="00BE2EBA"/>
    <w:rsid w:val="00BE3116"/>
    <w:rsid w:val="00BE5F61"/>
    <w:rsid w:val="00BE634E"/>
    <w:rsid w:val="00BE6769"/>
    <w:rsid w:val="00BF0DCE"/>
    <w:rsid w:val="00BF2DBB"/>
    <w:rsid w:val="00BF3DA7"/>
    <w:rsid w:val="00BF511E"/>
    <w:rsid w:val="00C00212"/>
    <w:rsid w:val="00C03ACA"/>
    <w:rsid w:val="00C03EFC"/>
    <w:rsid w:val="00C0424C"/>
    <w:rsid w:val="00C04DBF"/>
    <w:rsid w:val="00C06754"/>
    <w:rsid w:val="00C07D3E"/>
    <w:rsid w:val="00C14D3A"/>
    <w:rsid w:val="00C1510A"/>
    <w:rsid w:val="00C15E1C"/>
    <w:rsid w:val="00C15E67"/>
    <w:rsid w:val="00C16B7D"/>
    <w:rsid w:val="00C17AD9"/>
    <w:rsid w:val="00C17B35"/>
    <w:rsid w:val="00C20171"/>
    <w:rsid w:val="00C20EFB"/>
    <w:rsid w:val="00C21BEE"/>
    <w:rsid w:val="00C21FBF"/>
    <w:rsid w:val="00C229D6"/>
    <w:rsid w:val="00C23EE1"/>
    <w:rsid w:val="00C24805"/>
    <w:rsid w:val="00C270E4"/>
    <w:rsid w:val="00C30033"/>
    <w:rsid w:val="00C30BEF"/>
    <w:rsid w:val="00C30C8D"/>
    <w:rsid w:val="00C30E79"/>
    <w:rsid w:val="00C32283"/>
    <w:rsid w:val="00C334D0"/>
    <w:rsid w:val="00C33C3F"/>
    <w:rsid w:val="00C3491A"/>
    <w:rsid w:val="00C355C2"/>
    <w:rsid w:val="00C35A12"/>
    <w:rsid w:val="00C36C4E"/>
    <w:rsid w:val="00C373E1"/>
    <w:rsid w:val="00C37505"/>
    <w:rsid w:val="00C41525"/>
    <w:rsid w:val="00C416AA"/>
    <w:rsid w:val="00C41D34"/>
    <w:rsid w:val="00C41F37"/>
    <w:rsid w:val="00C41FF8"/>
    <w:rsid w:val="00C42E12"/>
    <w:rsid w:val="00C46122"/>
    <w:rsid w:val="00C46521"/>
    <w:rsid w:val="00C4707C"/>
    <w:rsid w:val="00C47934"/>
    <w:rsid w:val="00C516FD"/>
    <w:rsid w:val="00C52050"/>
    <w:rsid w:val="00C523D5"/>
    <w:rsid w:val="00C526C8"/>
    <w:rsid w:val="00C536C9"/>
    <w:rsid w:val="00C551B2"/>
    <w:rsid w:val="00C56D5A"/>
    <w:rsid w:val="00C57F61"/>
    <w:rsid w:val="00C60568"/>
    <w:rsid w:val="00C6127D"/>
    <w:rsid w:val="00C61611"/>
    <w:rsid w:val="00C621A0"/>
    <w:rsid w:val="00C626AC"/>
    <w:rsid w:val="00C6297E"/>
    <w:rsid w:val="00C62D00"/>
    <w:rsid w:val="00C63351"/>
    <w:rsid w:val="00C6354A"/>
    <w:rsid w:val="00C6369E"/>
    <w:rsid w:val="00C641DF"/>
    <w:rsid w:val="00C645CA"/>
    <w:rsid w:val="00C64E93"/>
    <w:rsid w:val="00C66F26"/>
    <w:rsid w:val="00C67388"/>
    <w:rsid w:val="00C70E15"/>
    <w:rsid w:val="00C723A3"/>
    <w:rsid w:val="00C72B95"/>
    <w:rsid w:val="00C731E4"/>
    <w:rsid w:val="00C74272"/>
    <w:rsid w:val="00C74DA8"/>
    <w:rsid w:val="00C75C6F"/>
    <w:rsid w:val="00C7697E"/>
    <w:rsid w:val="00C77042"/>
    <w:rsid w:val="00C80201"/>
    <w:rsid w:val="00C80625"/>
    <w:rsid w:val="00C80D9D"/>
    <w:rsid w:val="00C81E68"/>
    <w:rsid w:val="00C81FDE"/>
    <w:rsid w:val="00C863DA"/>
    <w:rsid w:val="00C86DDA"/>
    <w:rsid w:val="00C87F14"/>
    <w:rsid w:val="00C907AC"/>
    <w:rsid w:val="00C91819"/>
    <w:rsid w:val="00C91A50"/>
    <w:rsid w:val="00C92726"/>
    <w:rsid w:val="00C929D6"/>
    <w:rsid w:val="00C92E62"/>
    <w:rsid w:val="00C9375D"/>
    <w:rsid w:val="00C93973"/>
    <w:rsid w:val="00C94972"/>
    <w:rsid w:val="00C9514A"/>
    <w:rsid w:val="00CA25F5"/>
    <w:rsid w:val="00CA26B6"/>
    <w:rsid w:val="00CA2BE7"/>
    <w:rsid w:val="00CA6689"/>
    <w:rsid w:val="00CA712D"/>
    <w:rsid w:val="00CA7CB2"/>
    <w:rsid w:val="00CB02B6"/>
    <w:rsid w:val="00CB0D14"/>
    <w:rsid w:val="00CB1B88"/>
    <w:rsid w:val="00CB27F8"/>
    <w:rsid w:val="00CB324A"/>
    <w:rsid w:val="00CB3FB7"/>
    <w:rsid w:val="00CB44F2"/>
    <w:rsid w:val="00CC08F8"/>
    <w:rsid w:val="00CC0BDF"/>
    <w:rsid w:val="00CC1A68"/>
    <w:rsid w:val="00CC2BA8"/>
    <w:rsid w:val="00CC2CB0"/>
    <w:rsid w:val="00CC3CBB"/>
    <w:rsid w:val="00CC4C2C"/>
    <w:rsid w:val="00CC5AFE"/>
    <w:rsid w:val="00CC5CD8"/>
    <w:rsid w:val="00CC68E6"/>
    <w:rsid w:val="00CD0838"/>
    <w:rsid w:val="00CD102B"/>
    <w:rsid w:val="00CD1118"/>
    <w:rsid w:val="00CD369C"/>
    <w:rsid w:val="00CD44CF"/>
    <w:rsid w:val="00CD5764"/>
    <w:rsid w:val="00CD639D"/>
    <w:rsid w:val="00CD7390"/>
    <w:rsid w:val="00CE178A"/>
    <w:rsid w:val="00CE23DD"/>
    <w:rsid w:val="00CE2C98"/>
    <w:rsid w:val="00CE34A5"/>
    <w:rsid w:val="00CE3564"/>
    <w:rsid w:val="00CE3E91"/>
    <w:rsid w:val="00CE46AA"/>
    <w:rsid w:val="00CE53AB"/>
    <w:rsid w:val="00CE5C84"/>
    <w:rsid w:val="00CE6730"/>
    <w:rsid w:val="00CE69CA"/>
    <w:rsid w:val="00CE76C3"/>
    <w:rsid w:val="00CF2A7F"/>
    <w:rsid w:val="00CF543C"/>
    <w:rsid w:val="00CF5752"/>
    <w:rsid w:val="00CF6BA0"/>
    <w:rsid w:val="00CF78FC"/>
    <w:rsid w:val="00D0223E"/>
    <w:rsid w:val="00D048E4"/>
    <w:rsid w:val="00D054D1"/>
    <w:rsid w:val="00D06706"/>
    <w:rsid w:val="00D07598"/>
    <w:rsid w:val="00D07ACA"/>
    <w:rsid w:val="00D1091E"/>
    <w:rsid w:val="00D116D6"/>
    <w:rsid w:val="00D122EE"/>
    <w:rsid w:val="00D12D87"/>
    <w:rsid w:val="00D13078"/>
    <w:rsid w:val="00D14C54"/>
    <w:rsid w:val="00D162EE"/>
    <w:rsid w:val="00D2091C"/>
    <w:rsid w:val="00D20FBB"/>
    <w:rsid w:val="00D21151"/>
    <w:rsid w:val="00D21B44"/>
    <w:rsid w:val="00D22D52"/>
    <w:rsid w:val="00D23220"/>
    <w:rsid w:val="00D260A0"/>
    <w:rsid w:val="00D276D5"/>
    <w:rsid w:val="00D3059D"/>
    <w:rsid w:val="00D319B2"/>
    <w:rsid w:val="00D37F03"/>
    <w:rsid w:val="00D37F0F"/>
    <w:rsid w:val="00D41274"/>
    <w:rsid w:val="00D4356D"/>
    <w:rsid w:val="00D4385A"/>
    <w:rsid w:val="00D43AFE"/>
    <w:rsid w:val="00D45310"/>
    <w:rsid w:val="00D458F7"/>
    <w:rsid w:val="00D46047"/>
    <w:rsid w:val="00D50731"/>
    <w:rsid w:val="00D516A6"/>
    <w:rsid w:val="00D539AD"/>
    <w:rsid w:val="00D53C89"/>
    <w:rsid w:val="00D5481A"/>
    <w:rsid w:val="00D54A46"/>
    <w:rsid w:val="00D54D74"/>
    <w:rsid w:val="00D57016"/>
    <w:rsid w:val="00D57138"/>
    <w:rsid w:val="00D5723F"/>
    <w:rsid w:val="00D57CCB"/>
    <w:rsid w:val="00D61051"/>
    <w:rsid w:val="00D61DD4"/>
    <w:rsid w:val="00D62435"/>
    <w:rsid w:val="00D62EE3"/>
    <w:rsid w:val="00D63F4C"/>
    <w:rsid w:val="00D67679"/>
    <w:rsid w:val="00D700D1"/>
    <w:rsid w:val="00D7310F"/>
    <w:rsid w:val="00D73C56"/>
    <w:rsid w:val="00D7505F"/>
    <w:rsid w:val="00D75529"/>
    <w:rsid w:val="00D800DB"/>
    <w:rsid w:val="00D800F9"/>
    <w:rsid w:val="00D8081A"/>
    <w:rsid w:val="00D81A18"/>
    <w:rsid w:val="00D82ED6"/>
    <w:rsid w:val="00D840C5"/>
    <w:rsid w:val="00D84933"/>
    <w:rsid w:val="00D84B3C"/>
    <w:rsid w:val="00D8501B"/>
    <w:rsid w:val="00D85B81"/>
    <w:rsid w:val="00D86FF5"/>
    <w:rsid w:val="00D87BEB"/>
    <w:rsid w:val="00D92C5E"/>
    <w:rsid w:val="00D93017"/>
    <w:rsid w:val="00D930B5"/>
    <w:rsid w:val="00D93814"/>
    <w:rsid w:val="00D972AA"/>
    <w:rsid w:val="00DA26A5"/>
    <w:rsid w:val="00DA2DD1"/>
    <w:rsid w:val="00DA53CB"/>
    <w:rsid w:val="00DA69A3"/>
    <w:rsid w:val="00DA6B76"/>
    <w:rsid w:val="00DB027D"/>
    <w:rsid w:val="00DB05C4"/>
    <w:rsid w:val="00DB28F5"/>
    <w:rsid w:val="00DB37A5"/>
    <w:rsid w:val="00DB5709"/>
    <w:rsid w:val="00DB61BE"/>
    <w:rsid w:val="00DB62F3"/>
    <w:rsid w:val="00DB7EEF"/>
    <w:rsid w:val="00DC0724"/>
    <w:rsid w:val="00DC12D0"/>
    <w:rsid w:val="00DC1E23"/>
    <w:rsid w:val="00DC26B0"/>
    <w:rsid w:val="00DC2A7F"/>
    <w:rsid w:val="00DC324A"/>
    <w:rsid w:val="00DC3581"/>
    <w:rsid w:val="00DC4494"/>
    <w:rsid w:val="00DC4BCB"/>
    <w:rsid w:val="00DC700F"/>
    <w:rsid w:val="00DC76B1"/>
    <w:rsid w:val="00DD0C87"/>
    <w:rsid w:val="00DD15EB"/>
    <w:rsid w:val="00DD1A7F"/>
    <w:rsid w:val="00DD320A"/>
    <w:rsid w:val="00DD3555"/>
    <w:rsid w:val="00DD452E"/>
    <w:rsid w:val="00DD4A50"/>
    <w:rsid w:val="00DD5BF2"/>
    <w:rsid w:val="00DD69F7"/>
    <w:rsid w:val="00DD73C7"/>
    <w:rsid w:val="00DD7643"/>
    <w:rsid w:val="00DD793D"/>
    <w:rsid w:val="00DD7B7E"/>
    <w:rsid w:val="00DE1757"/>
    <w:rsid w:val="00DE2106"/>
    <w:rsid w:val="00DE2B1D"/>
    <w:rsid w:val="00DE3AC1"/>
    <w:rsid w:val="00DE4CBC"/>
    <w:rsid w:val="00DE5426"/>
    <w:rsid w:val="00DE5C84"/>
    <w:rsid w:val="00DE6143"/>
    <w:rsid w:val="00DF0B45"/>
    <w:rsid w:val="00DF11E4"/>
    <w:rsid w:val="00DF2CB2"/>
    <w:rsid w:val="00DF338A"/>
    <w:rsid w:val="00DF4D00"/>
    <w:rsid w:val="00DF721D"/>
    <w:rsid w:val="00E004E5"/>
    <w:rsid w:val="00E0127B"/>
    <w:rsid w:val="00E041C7"/>
    <w:rsid w:val="00E04BC9"/>
    <w:rsid w:val="00E04D0C"/>
    <w:rsid w:val="00E05D43"/>
    <w:rsid w:val="00E0760A"/>
    <w:rsid w:val="00E07C39"/>
    <w:rsid w:val="00E10CD7"/>
    <w:rsid w:val="00E11994"/>
    <w:rsid w:val="00E11F09"/>
    <w:rsid w:val="00E123BF"/>
    <w:rsid w:val="00E1332D"/>
    <w:rsid w:val="00E13D20"/>
    <w:rsid w:val="00E13EEC"/>
    <w:rsid w:val="00E173B9"/>
    <w:rsid w:val="00E21667"/>
    <w:rsid w:val="00E21C0F"/>
    <w:rsid w:val="00E2356B"/>
    <w:rsid w:val="00E24516"/>
    <w:rsid w:val="00E261BE"/>
    <w:rsid w:val="00E2762D"/>
    <w:rsid w:val="00E31B3D"/>
    <w:rsid w:val="00E330F4"/>
    <w:rsid w:val="00E36E84"/>
    <w:rsid w:val="00E375A9"/>
    <w:rsid w:val="00E378A2"/>
    <w:rsid w:val="00E4057E"/>
    <w:rsid w:val="00E41C35"/>
    <w:rsid w:val="00E42367"/>
    <w:rsid w:val="00E427B1"/>
    <w:rsid w:val="00E42896"/>
    <w:rsid w:val="00E448DD"/>
    <w:rsid w:val="00E44AF1"/>
    <w:rsid w:val="00E463D3"/>
    <w:rsid w:val="00E50098"/>
    <w:rsid w:val="00E51366"/>
    <w:rsid w:val="00E5278B"/>
    <w:rsid w:val="00E529B1"/>
    <w:rsid w:val="00E53911"/>
    <w:rsid w:val="00E55125"/>
    <w:rsid w:val="00E55AF4"/>
    <w:rsid w:val="00E568B3"/>
    <w:rsid w:val="00E61706"/>
    <w:rsid w:val="00E61C60"/>
    <w:rsid w:val="00E62914"/>
    <w:rsid w:val="00E66132"/>
    <w:rsid w:val="00E663A1"/>
    <w:rsid w:val="00E66482"/>
    <w:rsid w:val="00E70AD3"/>
    <w:rsid w:val="00E74C00"/>
    <w:rsid w:val="00E74DD9"/>
    <w:rsid w:val="00E7537F"/>
    <w:rsid w:val="00E758F2"/>
    <w:rsid w:val="00E7742B"/>
    <w:rsid w:val="00E807D8"/>
    <w:rsid w:val="00E80CC7"/>
    <w:rsid w:val="00E80ECF"/>
    <w:rsid w:val="00E8157F"/>
    <w:rsid w:val="00E81A9D"/>
    <w:rsid w:val="00E823C3"/>
    <w:rsid w:val="00E83B7B"/>
    <w:rsid w:val="00E84308"/>
    <w:rsid w:val="00E84614"/>
    <w:rsid w:val="00E8477C"/>
    <w:rsid w:val="00E86F78"/>
    <w:rsid w:val="00E8755C"/>
    <w:rsid w:val="00E87560"/>
    <w:rsid w:val="00E87657"/>
    <w:rsid w:val="00E8765A"/>
    <w:rsid w:val="00E9041D"/>
    <w:rsid w:val="00E91CCB"/>
    <w:rsid w:val="00E9202B"/>
    <w:rsid w:val="00E92406"/>
    <w:rsid w:val="00E930E6"/>
    <w:rsid w:val="00E96643"/>
    <w:rsid w:val="00E96AC3"/>
    <w:rsid w:val="00E96F40"/>
    <w:rsid w:val="00E9716D"/>
    <w:rsid w:val="00EA3C12"/>
    <w:rsid w:val="00EA4964"/>
    <w:rsid w:val="00EA7037"/>
    <w:rsid w:val="00EB12F1"/>
    <w:rsid w:val="00EB2EB5"/>
    <w:rsid w:val="00EB38D5"/>
    <w:rsid w:val="00EB3D48"/>
    <w:rsid w:val="00EB4895"/>
    <w:rsid w:val="00EC01F0"/>
    <w:rsid w:val="00EC0623"/>
    <w:rsid w:val="00EC179D"/>
    <w:rsid w:val="00EC2AE7"/>
    <w:rsid w:val="00EC2FF0"/>
    <w:rsid w:val="00EC467C"/>
    <w:rsid w:val="00EC5A6C"/>
    <w:rsid w:val="00EC69A4"/>
    <w:rsid w:val="00EC7F55"/>
    <w:rsid w:val="00ED055A"/>
    <w:rsid w:val="00ED15D4"/>
    <w:rsid w:val="00ED1D55"/>
    <w:rsid w:val="00ED3A9B"/>
    <w:rsid w:val="00ED4B62"/>
    <w:rsid w:val="00ED5BC3"/>
    <w:rsid w:val="00ED7552"/>
    <w:rsid w:val="00ED79BF"/>
    <w:rsid w:val="00ED7B1C"/>
    <w:rsid w:val="00EE04AA"/>
    <w:rsid w:val="00EE15CB"/>
    <w:rsid w:val="00EE184F"/>
    <w:rsid w:val="00EE2F60"/>
    <w:rsid w:val="00EE48C2"/>
    <w:rsid w:val="00EE5B20"/>
    <w:rsid w:val="00EE66AE"/>
    <w:rsid w:val="00EF0618"/>
    <w:rsid w:val="00EF23C3"/>
    <w:rsid w:val="00EF29AC"/>
    <w:rsid w:val="00EF3D47"/>
    <w:rsid w:val="00EF4054"/>
    <w:rsid w:val="00F03095"/>
    <w:rsid w:val="00F04A06"/>
    <w:rsid w:val="00F0593A"/>
    <w:rsid w:val="00F07662"/>
    <w:rsid w:val="00F124C6"/>
    <w:rsid w:val="00F1275D"/>
    <w:rsid w:val="00F12F1A"/>
    <w:rsid w:val="00F13844"/>
    <w:rsid w:val="00F14ACC"/>
    <w:rsid w:val="00F15B97"/>
    <w:rsid w:val="00F170C9"/>
    <w:rsid w:val="00F21509"/>
    <w:rsid w:val="00F2213D"/>
    <w:rsid w:val="00F225DE"/>
    <w:rsid w:val="00F22EFA"/>
    <w:rsid w:val="00F231DF"/>
    <w:rsid w:val="00F24786"/>
    <w:rsid w:val="00F24D7A"/>
    <w:rsid w:val="00F25086"/>
    <w:rsid w:val="00F266F6"/>
    <w:rsid w:val="00F27426"/>
    <w:rsid w:val="00F33C4B"/>
    <w:rsid w:val="00F3550F"/>
    <w:rsid w:val="00F35D0B"/>
    <w:rsid w:val="00F35E5A"/>
    <w:rsid w:val="00F3604D"/>
    <w:rsid w:val="00F36901"/>
    <w:rsid w:val="00F37766"/>
    <w:rsid w:val="00F37BE0"/>
    <w:rsid w:val="00F4021D"/>
    <w:rsid w:val="00F41C38"/>
    <w:rsid w:val="00F422DB"/>
    <w:rsid w:val="00F4277B"/>
    <w:rsid w:val="00F42BF4"/>
    <w:rsid w:val="00F43500"/>
    <w:rsid w:val="00F46A85"/>
    <w:rsid w:val="00F508E0"/>
    <w:rsid w:val="00F50ADD"/>
    <w:rsid w:val="00F51CC9"/>
    <w:rsid w:val="00F52096"/>
    <w:rsid w:val="00F52B0F"/>
    <w:rsid w:val="00F52F1C"/>
    <w:rsid w:val="00F548FC"/>
    <w:rsid w:val="00F55667"/>
    <w:rsid w:val="00F556F4"/>
    <w:rsid w:val="00F56516"/>
    <w:rsid w:val="00F600EE"/>
    <w:rsid w:val="00F60281"/>
    <w:rsid w:val="00F62588"/>
    <w:rsid w:val="00F63098"/>
    <w:rsid w:val="00F643FC"/>
    <w:rsid w:val="00F64D8B"/>
    <w:rsid w:val="00F64FFD"/>
    <w:rsid w:val="00F65D58"/>
    <w:rsid w:val="00F67A50"/>
    <w:rsid w:val="00F728A4"/>
    <w:rsid w:val="00F741AF"/>
    <w:rsid w:val="00F753E7"/>
    <w:rsid w:val="00F77C41"/>
    <w:rsid w:val="00F827B0"/>
    <w:rsid w:val="00F85A86"/>
    <w:rsid w:val="00F85E70"/>
    <w:rsid w:val="00F86E5A"/>
    <w:rsid w:val="00F87BC1"/>
    <w:rsid w:val="00F9174E"/>
    <w:rsid w:val="00F918FB"/>
    <w:rsid w:val="00F9259C"/>
    <w:rsid w:val="00F92BE2"/>
    <w:rsid w:val="00F9327F"/>
    <w:rsid w:val="00F93B40"/>
    <w:rsid w:val="00F94321"/>
    <w:rsid w:val="00F9556C"/>
    <w:rsid w:val="00F9636C"/>
    <w:rsid w:val="00F96E46"/>
    <w:rsid w:val="00F97AB3"/>
    <w:rsid w:val="00FA1531"/>
    <w:rsid w:val="00FA333E"/>
    <w:rsid w:val="00FA3726"/>
    <w:rsid w:val="00FA388A"/>
    <w:rsid w:val="00FA46DA"/>
    <w:rsid w:val="00FA4D31"/>
    <w:rsid w:val="00FA5191"/>
    <w:rsid w:val="00FA736F"/>
    <w:rsid w:val="00FB0256"/>
    <w:rsid w:val="00FB0E13"/>
    <w:rsid w:val="00FB1C3D"/>
    <w:rsid w:val="00FB34D1"/>
    <w:rsid w:val="00FB3A93"/>
    <w:rsid w:val="00FB72F9"/>
    <w:rsid w:val="00FC073B"/>
    <w:rsid w:val="00FC1838"/>
    <w:rsid w:val="00FC3467"/>
    <w:rsid w:val="00FC3679"/>
    <w:rsid w:val="00FC418C"/>
    <w:rsid w:val="00FC5420"/>
    <w:rsid w:val="00FC6E23"/>
    <w:rsid w:val="00FD1425"/>
    <w:rsid w:val="00FD28BA"/>
    <w:rsid w:val="00FD562C"/>
    <w:rsid w:val="00FD6536"/>
    <w:rsid w:val="00FD7397"/>
    <w:rsid w:val="00FD7DBD"/>
    <w:rsid w:val="00FF0002"/>
    <w:rsid w:val="00FF104B"/>
    <w:rsid w:val="00FF15F1"/>
    <w:rsid w:val="00FF1A52"/>
    <w:rsid w:val="00FF32EB"/>
    <w:rsid w:val="00FF575F"/>
    <w:rsid w:val="00FF7B45"/>
    <w:rsid w:val="097C5C5C"/>
    <w:rsid w:val="09DA4232"/>
    <w:rsid w:val="0B53ACDF"/>
    <w:rsid w:val="0D21CAEE"/>
    <w:rsid w:val="19ABAFC7"/>
    <w:rsid w:val="1A0DCA27"/>
    <w:rsid w:val="1BC7ECE9"/>
    <w:rsid w:val="1E5F9F99"/>
    <w:rsid w:val="253096D6"/>
    <w:rsid w:val="27210566"/>
    <w:rsid w:val="27F180FE"/>
    <w:rsid w:val="2B98783D"/>
    <w:rsid w:val="34965B05"/>
    <w:rsid w:val="36B8F041"/>
    <w:rsid w:val="3C37332E"/>
    <w:rsid w:val="3D2AC350"/>
    <w:rsid w:val="3F1F158E"/>
    <w:rsid w:val="3FF00AFA"/>
    <w:rsid w:val="4284DD9E"/>
    <w:rsid w:val="48BC5469"/>
    <w:rsid w:val="515430E8"/>
    <w:rsid w:val="55ADA3D8"/>
    <w:rsid w:val="5B842567"/>
    <w:rsid w:val="61534608"/>
    <w:rsid w:val="6201DF3B"/>
    <w:rsid w:val="640FB1C7"/>
    <w:rsid w:val="697B16B7"/>
    <w:rsid w:val="71534BEC"/>
    <w:rsid w:val="71D194F6"/>
    <w:rsid w:val="74929BDF"/>
    <w:rsid w:val="7B3A871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14:docId w14:val="413BFD43"/>
  <w15:docId w15:val="{053EE701-0D05-E748-A5A4-27F9E1BDA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header" w:qFormat="1"/>
    <w:lsdException w:name="footer" w:qFormat="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1" w:unhideWhenUsed="1" w:qFormat="1"/>
    <w:lsdException w:name="Body Text" w:locked="1" w:uiPriority="0"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qFormat="1"/>
    <w:lsdException w:name="FollowedHyperlink" w:semiHidden="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qFormat="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qFormat="1"/>
    <w:lsdException w:name="Table Grid" w:uiPriority="0"/>
    <w:lsdException w:name="Table Theme" w:locked="1"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lang w:val="en-GB"/>
    </w:rPr>
  </w:style>
  <w:style w:type="paragraph" w:styleId="Heading1">
    <w:name w:val="heading 1"/>
    <w:basedOn w:val="Normal"/>
    <w:next w:val="Normal"/>
    <w:link w:val="Heading1Char"/>
    <w:uiPriority w:val="99"/>
    <w:qFormat/>
    <w:pPr>
      <w:keepNext/>
      <w:spacing w:before="240" w:after="60"/>
      <w:outlineLvl w:val="0"/>
    </w:pPr>
    <w:rPr>
      <w:rFonts w:ascii="Arial" w:hAnsi="Arial"/>
      <w:b/>
      <w:kern w:val="32"/>
      <w:sz w:val="32"/>
      <w:szCs w:val="32"/>
    </w:rPr>
  </w:style>
  <w:style w:type="paragraph" w:styleId="Heading2">
    <w:name w:val="heading 2"/>
    <w:basedOn w:val="Normal"/>
    <w:next w:val="Normal"/>
    <w:link w:val="Heading2Char"/>
    <w:unhideWhenUsed/>
    <w:qFormat/>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Heading1"/>
    <w:next w:val="Normal"/>
    <w:link w:val="Heading3Char"/>
    <w:uiPriority w:val="99"/>
    <w:qFormat/>
    <w:pPr>
      <w:tabs>
        <w:tab w:val="left" w:pos="990"/>
      </w:tabs>
      <w:spacing w:before="0" w:after="0"/>
      <w:ind w:left="907" w:hanging="907"/>
      <w:outlineLvl w:val="2"/>
    </w:pPr>
    <w:rPr>
      <w:caps/>
      <w:color w:val="0099FF"/>
      <w:spacing w:val="-2"/>
      <w:kern w:val="0"/>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qFormat/>
    <w:rPr>
      <w:rFonts w:ascii="Tahoma" w:hAnsi="Tahoma" w:cs="Tahoma"/>
      <w:sz w:val="16"/>
      <w:szCs w:val="16"/>
    </w:rPr>
  </w:style>
  <w:style w:type="paragraph" w:styleId="BodyText">
    <w:name w:val="Body Text"/>
    <w:basedOn w:val="Normal"/>
    <w:link w:val="BodyTextChar"/>
    <w:qFormat/>
    <w:locked/>
    <w:pPr>
      <w:spacing w:before="180" w:after="180"/>
    </w:pPr>
    <w:rPr>
      <w:rFonts w:asciiTheme="minorHAnsi" w:eastAsiaTheme="minorHAnsi" w:hAnsiTheme="minorHAnsi" w:cstheme="minorBidi"/>
      <w:szCs w:val="24"/>
    </w:rPr>
  </w:style>
  <w:style w:type="paragraph" w:styleId="CommentText">
    <w:name w:val="annotation text"/>
    <w:basedOn w:val="Normal"/>
    <w:link w:val="CommentTextChar"/>
    <w:uiPriority w:val="99"/>
    <w:rPr>
      <w:sz w:val="20"/>
    </w:rPr>
  </w:style>
  <w:style w:type="paragraph" w:styleId="CommentSubject">
    <w:name w:val="annotation subject"/>
    <w:basedOn w:val="CommentText"/>
    <w:next w:val="CommentText"/>
    <w:link w:val="CommentSubjectChar"/>
    <w:uiPriority w:val="99"/>
    <w:rPr>
      <w:b/>
      <w:bCs/>
    </w:rPr>
  </w:style>
  <w:style w:type="paragraph" w:styleId="Footer">
    <w:name w:val="footer"/>
    <w:basedOn w:val="Normal"/>
    <w:link w:val="FooterChar"/>
    <w:uiPriority w:val="99"/>
    <w:qFormat/>
    <w:pPr>
      <w:tabs>
        <w:tab w:val="center" w:pos="4320"/>
        <w:tab w:val="right" w:pos="8640"/>
      </w:tabs>
    </w:pPr>
  </w:style>
  <w:style w:type="paragraph" w:styleId="FootnoteText">
    <w:name w:val="footnote text"/>
    <w:basedOn w:val="Normal"/>
    <w:link w:val="FootnoteTextChar"/>
    <w:uiPriority w:val="99"/>
    <w:unhideWhenUsed/>
    <w:locked/>
    <w:rPr>
      <w:sz w:val="20"/>
    </w:rPr>
  </w:style>
  <w:style w:type="paragraph" w:styleId="Header">
    <w:name w:val="header"/>
    <w:basedOn w:val="Normal"/>
    <w:link w:val="HeaderChar"/>
    <w:uiPriority w:val="99"/>
    <w:qFormat/>
    <w:pPr>
      <w:tabs>
        <w:tab w:val="center" w:pos="4320"/>
        <w:tab w:val="right" w:pos="8640"/>
      </w:tabs>
    </w:pPr>
  </w:style>
  <w:style w:type="paragraph" w:styleId="HTMLPreformatted">
    <w:name w:val="HTML Preformatted"/>
    <w:basedOn w:val="Normal"/>
    <w:link w:val="HTMLPreformattedChar"/>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rPr>
  </w:style>
  <w:style w:type="paragraph" w:styleId="NormalWeb">
    <w:name w:val="Normal (Web)"/>
    <w:basedOn w:val="Normal"/>
    <w:uiPriority w:val="99"/>
    <w:qFormat/>
    <w:pPr>
      <w:spacing w:before="100" w:beforeAutospacing="1" w:after="100" w:afterAutospacing="1"/>
    </w:pPr>
    <w:rPr>
      <w:color w:val="000000"/>
      <w:szCs w:val="24"/>
    </w:rPr>
  </w:style>
  <w:style w:type="paragraph" w:styleId="PlainText">
    <w:name w:val="Plain Text"/>
    <w:basedOn w:val="Normal"/>
    <w:link w:val="PlainTextChar"/>
    <w:uiPriority w:val="99"/>
    <w:unhideWhenUsed/>
    <w:locked/>
    <w:rPr>
      <w:rFonts w:ascii="Arial" w:eastAsiaTheme="minorHAnsi" w:hAnsi="Arial" w:cs="Arial"/>
      <w:sz w:val="22"/>
      <w:szCs w:val="22"/>
    </w:rPr>
  </w:style>
  <w:style w:type="character" w:styleId="CommentReference">
    <w:name w:val="annotation reference"/>
    <w:basedOn w:val="DefaultParagraphFont"/>
    <w:uiPriority w:val="99"/>
    <w:rPr>
      <w:rFonts w:cs="Times New Roman"/>
      <w:sz w:val="16"/>
      <w:szCs w:val="16"/>
    </w:rPr>
  </w:style>
  <w:style w:type="character" w:styleId="Emphasis">
    <w:name w:val="Emphasis"/>
    <w:basedOn w:val="DefaultParagraphFont"/>
    <w:uiPriority w:val="20"/>
    <w:qFormat/>
    <w:rPr>
      <w:rFonts w:cs="Times New Roman"/>
      <w:i/>
      <w:iCs/>
    </w:rPr>
  </w:style>
  <w:style w:type="character" w:styleId="EndnoteReference">
    <w:name w:val="endnote reference"/>
    <w:basedOn w:val="DefaultParagraphFont"/>
    <w:uiPriority w:val="99"/>
    <w:unhideWhenUsed/>
    <w:locked/>
    <w:rPr>
      <w:vertAlign w:val="superscript"/>
    </w:rPr>
  </w:style>
  <w:style w:type="character" w:styleId="FollowedHyperlink">
    <w:name w:val="FollowedHyperlink"/>
    <w:basedOn w:val="DefaultParagraphFont"/>
    <w:uiPriority w:val="99"/>
    <w:semiHidden/>
    <w:rPr>
      <w:rFonts w:cs="Times New Roman"/>
      <w:color w:val="800080"/>
      <w:u w:val="single"/>
    </w:rPr>
  </w:style>
  <w:style w:type="character" w:styleId="FootnoteReference">
    <w:name w:val="footnote reference"/>
    <w:basedOn w:val="DefaultParagraphFont"/>
    <w:uiPriority w:val="99"/>
    <w:unhideWhenUsed/>
    <w:locked/>
    <w:rPr>
      <w:vertAlign w:val="superscript"/>
    </w:rPr>
  </w:style>
  <w:style w:type="character" w:styleId="Hyperlink">
    <w:name w:val="Hyperlink"/>
    <w:basedOn w:val="DefaultParagraphFont"/>
    <w:uiPriority w:val="99"/>
    <w:qFormat/>
    <w:rPr>
      <w:rFonts w:cs="Times New Roman"/>
      <w:color w:val="0000FF"/>
      <w:u w:val="single"/>
    </w:rPr>
  </w:style>
  <w:style w:type="character" w:styleId="Strong">
    <w:name w:val="Strong"/>
    <w:basedOn w:val="DefaultParagraphFont"/>
    <w:uiPriority w:val="22"/>
    <w:qFormat/>
    <w:rPr>
      <w:rFonts w:cs="Times New Roman"/>
      <w:b/>
      <w:bCs/>
    </w:rPr>
  </w:style>
  <w:style w:type="character" w:customStyle="1" w:styleId="Heading1Char">
    <w:name w:val="Heading 1 Char"/>
    <w:basedOn w:val="DefaultParagraphFont"/>
    <w:link w:val="Heading1"/>
    <w:uiPriority w:val="99"/>
    <w:qFormat/>
    <w:locked/>
    <w:rPr>
      <w:rFonts w:ascii="Cambria" w:hAnsi="Cambria" w:cs="Times New Roman"/>
      <w:b/>
      <w:bCs/>
      <w:kern w:val="32"/>
      <w:sz w:val="32"/>
      <w:szCs w:val="32"/>
      <w:lang w:val="en-US" w:eastAsia="en-US"/>
    </w:rPr>
  </w:style>
  <w:style w:type="character" w:customStyle="1" w:styleId="Heading3Char">
    <w:name w:val="Heading 3 Char"/>
    <w:basedOn w:val="DefaultParagraphFont"/>
    <w:link w:val="Heading3"/>
    <w:uiPriority w:val="99"/>
    <w:qFormat/>
    <w:locked/>
    <w:rPr>
      <w:rFonts w:ascii="Arial" w:hAnsi="Arial" w:cs="Times New Roman"/>
      <w:b/>
      <w:caps/>
      <w:color w:val="0099FF"/>
      <w:spacing w:val="-2"/>
      <w:sz w:val="36"/>
      <w:szCs w:val="36"/>
      <w:lang w:eastAsia="en-GB"/>
    </w:rPr>
  </w:style>
  <w:style w:type="character" w:customStyle="1" w:styleId="HTMLPreformattedChar">
    <w:name w:val="HTML Preformatted Char"/>
    <w:basedOn w:val="DefaultParagraphFont"/>
    <w:link w:val="HTMLPreformatted"/>
    <w:uiPriority w:val="99"/>
    <w:semiHidden/>
    <w:qFormat/>
    <w:locked/>
    <w:rPr>
      <w:rFonts w:ascii="Courier New" w:hAnsi="Courier New" w:cs="Courier New"/>
      <w:sz w:val="20"/>
      <w:szCs w:val="20"/>
      <w:lang w:val="en-US" w:eastAsia="en-US"/>
    </w:rPr>
  </w:style>
  <w:style w:type="paragraph" w:customStyle="1" w:styleId="Arabic">
    <w:name w:val="Arabic"/>
    <w:uiPriority w:val="99"/>
    <w:qFormat/>
    <w:pPr>
      <w:bidi/>
      <w:spacing w:after="240" w:line="440" w:lineRule="exact"/>
    </w:pPr>
    <w:rPr>
      <w:rFonts w:cs="Simplified Arabic"/>
      <w:sz w:val="24"/>
      <w:szCs w:val="28"/>
    </w:rPr>
  </w:style>
  <w:style w:type="character" w:customStyle="1" w:styleId="BalloonTextChar">
    <w:name w:val="Balloon Text Char"/>
    <w:basedOn w:val="DefaultParagraphFont"/>
    <w:link w:val="BalloonText"/>
    <w:uiPriority w:val="99"/>
    <w:semiHidden/>
    <w:qFormat/>
    <w:locked/>
    <w:rPr>
      <w:rFonts w:cs="Times New Roman"/>
      <w:sz w:val="2"/>
      <w:lang w:val="en-US" w:eastAsia="en-US"/>
    </w:rPr>
  </w:style>
  <w:style w:type="character" w:customStyle="1" w:styleId="HeaderChar">
    <w:name w:val="Header Char"/>
    <w:basedOn w:val="DefaultParagraphFont"/>
    <w:link w:val="Header"/>
    <w:uiPriority w:val="99"/>
    <w:semiHidden/>
    <w:qFormat/>
    <w:locked/>
    <w:rPr>
      <w:rFonts w:cs="Times New Roman"/>
      <w:sz w:val="24"/>
      <w:lang w:val="en-US" w:eastAsia="en-US" w:bidi="ar-SA"/>
    </w:rPr>
  </w:style>
  <w:style w:type="character" w:customStyle="1" w:styleId="FooterChar">
    <w:name w:val="Footer Char"/>
    <w:basedOn w:val="DefaultParagraphFont"/>
    <w:link w:val="Footer"/>
    <w:uiPriority w:val="99"/>
    <w:semiHidden/>
    <w:locked/>
    <w:rPr>
      <w:rFonts w:cs="Times New Roman"/>
      <w:sz w:val="20"/>
      <w:szCs w:val="20"/>
      <w:lang w:val="en-US" w:eastAsia="en-US"/>
    </w:rPr>
  </w:style>
  <w:style w:type="paragraph" w:customStyle="1" w:styleId="Char">
    <w:name w:val="Char"/>
    <w:basedOn w:val="Normal"/>
    <w:uiPriority w:val="99"/>
    <w:pPr>
      <w:spacing w:after="160" w:line="240" w:lineRule="exact"/>
    </w:pPr>
    <w:rPr>
      <w:rFonts w:ascii="Arial" w:hAnsi="Arial" w:cs="Arial"/>
      <w:sz w:val="20"/>
    </w:rPr>
  </w:style>
  <w:style w:type="paragraph" w:customStyle="1" w:styleId="ListParagraph1">
    <w:name w:val="List Paragraph1"/>
    <w:basedOn w:val="Normal"/>
    <w:link w:val="ListParagraphChar"/>
    <w:uiPriority w:val="34"/>
    <w:qFormat/>
    <w:pPr>
      <w:spacing w:after="200" w:line="276" w:lineRule="auto"/>
      <w:ind w:left="720"/>
      <w:contextualSpacing/>
    </w:pPr>
    <w:rPr>
      <w:rFonts w:ascii="Calibri" w:hAnsi="Calibri"/>
      <w:sz w:val="22"/>
      <w:lang w:eastAsia="en-GB"/>
    </w:rPr>
  </w:style>
  <w:style w:type="character" w:customStyle="1" w:styleId="CommentTextChar">
    <w:name w:val="Comment Text Char"/>
    <w:basedOn w:val="DefaultParagraphFont"/>
    <w:link w:val="CommentText"/>
    <w:uiPriority w:val="99"/>
    <w:locked/>
    <w:rPr>
      <w:rFonts w:cs="Times New Roman"/>
    </w:rPr>
  </w:style>
  <w:style w:type="character" w:customStyle="1" w:styleId="CommentSubjectChar">
    <w:name w:val="Comment Subject Char"/>
    <w:basedOn w:val="CommentTextChar"/>
    <w:link w:val="CommentSubject"/>
    <w:uiPriority w:val="99"/>
    <w:locked/>
    <w:rPr>
      <w:rFonts w:cs="Times New Roman"/>
      <w:b/>
      <w:bCs/>
    </w:rPr>
  </w:style>
  <w:style w:type="character" w:customStyle="1" w:styleId="baec5a81-e4d6-4674-97f3-e9220f0136c1">
    <w:name w:val="baec5a81-e4d6-4674-97f3-e9220f0136c1"/>
    <w:basedOn w:val="DefaultParagraphFont"/>
    <w:uiPriority w:val="99"/>
    <w:rPr>
      <w:rFonts w:cs="Times New Roman"/>
    </w:rPr>
  </w:style>
  <w:style w:type="paragraph" w:customStyle="1" w:styleId="Revision1">
    <w:name w:val="Revision1"/>
    <w:hidden/>
    <w:uiPriority w:val="99"/>
    <w:semiHidden/>
    <w:rPr>
      <w:sz w:val="24"/>
    </w:rPr>
  </w:style>
  <w:style w:type="character" w:customStyle="1" w:styleId="ListParagraphChar">
    <w:name w:val="List Paragraph Char"/>
    <w:link w:val="ListParagraph1"/>
    <w:uiPriority w:val="34"/>
    <w:qFormat/>
    <w:locked/>
    <w:rPr>
      <w:rFonts w:ascii="Calibri" w:hAnsi="Calibri"/>
      <w:sz w:val="22"/>
    </w:rPr>
  </w:style>
  <w:style w:type="character" w:customStyle="1" w:styleId="apple-converted-space">
    <w:name w:val="apple-converted-space"/>
    <w:basedOn w:val="DefaultParagraphFont"/>
    <w:rPr>
      <w:rFonts w:cs="Times New Roman"/>
    </w:rPr>
  </w:style>
  <w:style w:type="paragraph" w:customStyle="1" w:styleId="NoSpacing1">
    <w:name w:val="No Spacing1"/>
    <w:uiPriority w:val="1"/>
    <w:qFormat/>
    <w:rPr>
      <w:rFonts w:ascii="Calibri" w:eastAsia="MS Mincho" w:hAnsi="Calibri"/>
      <w:sz w:val="24"/>
      <w:szCs w:val="24"/>
    </w:rPr>
  </w:style>
  <w:style w:type="character" w:customStyle="1" w:styleId="PlainTextChar">
    <w:name w:val="Plain Text Char"/>
    <w:basedOn w:val="DefaultParagraphFont"/>
    <w:link w:val="PlainText"/>
    <w:uiPriority w:val="99"/>
    <w:semiHidden/>
    <w:rPr>
      <w:rFonts w:ascii="Arial" w:eastAsiaTheme="minorHAnsi" w:hAnsi="Arial" w:cs="Arial"/>
      <w:lang w:eastAsia="en-US"/>
    </w:rPr>
  </w:style>
  <w:style w:type="paragraph" w:customStyle="1" w:styleId="Bullets">
    <w:name w:val="Bullets"/>
    <w:basedOn w:val="ListParagraph1"/>
    <w:uiPriority w:val="2"/>
    <w:qFormat/>
    <w:pPr>
      <w:numPr>
        <w:numId w:val="1"/>
      </w:numPr>
      <w:tabs>
        <w:tab w:val="left" w:pos="360"/>
      </w:tabs>
      <w:spacing w:after="0" w:line="360" w:lineRule="auto"/>
      <w:ind w:firstLine="0"/>
    </w:pPr>
    <w:rPr>
      <w:rFonts w:ascii="Arial" w:eastAsiaTheme="minorHAnsi" w:hAnsi="Arial" w:cstheme="minorBidi"/>
      <w:szCs w:val="22"/>
      <w:lang w:eastAsia="en-US"/>
    </w:rPr>
  </w:style>
  <w:style w:type="character" w:customStyle="1" w:styleId="FootnoteTextChar">
    <w:name w:val="Footnote Text Char"/>
    <w:basedOn w:val="DefaultParagraphFont"/>
    <w:link w:val="FootnoteText"/>
    <w:uiPriority w:val="99"/>
    <w:semiHidden/>
    <w:rPr>
      <w:sz w:val="20"/>
      <w:szCs w:val="20"/>
      <w:lang w:val="en-US" w:eastAsia="en-US"/>
    </w:rPr>
  </w:style>
  <w:style w:type="character" w:customStyle="1" w:styleId="st1">
    <w:name w:val="st1"/>
    <w:basedOn w:val="DefaultParagraphFont"/>
  </w:style>
  <w:style w:type="character" w:customStyle="1" w:styleId="tx2">
    <w:name w:val="tx2"/>
    <w:basedOn w:val="DefaultParagraphFont"/>
  </w:style>
  <w:style w:type="character" w:customStyle="1" w:styleId="Mention1">
    <w:name w:val="Mention1"/>
    <w:basedOn w:val="DefaultParagraphFont"/>
    <w:uiPriority w:val="99"/>
    <w:unhideWhenUsed/>
    <w:rPr>
      <w:color w:val="2B579A"/>
      <w:shd w:val="clear" w:color="auto" w:fill="E6E6E6"/>
    </w:rPr>
  </w:style>
  <w:style w:type="character" w:customStyle="1" w:styleId="UnresolvedMention1">
    <w:name w:val="Unresolved Mention1"/>
    <w:basedOn w:val="DefaultParagraphFont"/>
    <w:uiPriority w:val="99"/>
    <w:unhideWhenUsed/>
    <w:rPr>
      <w:color w:val="808080"/>
      <w:shd w:val="clear" w:color="auto" w:fill="E6E6E6"/>
    </w:rPr>
  </w:style>
  <w:style w:type="character" w:customStyle="1" w:styleId="UnresolvedMention2">
    <w:name w:val="Unresolved Mention2"/>
    <w:basedOn w:val="DefaultParagraphFont"/>
    <w:uiPriority w:val="99"/>
    <w:unhideWhenUsed/>
    <w:rPr>
      <w:color w:val="808080"/>
      <w:shd w:val="clear" w:color="auto" w:fill="E6E6E6"/>
    </w:rPr>
  </w:style>
  <w:style w:type="paragraph" w:customStyle="1" w:styleId="xxmsonormal">
    <w:name w:val="x_xmsonormal"/>
    <w:basedOn w:val="Normal"/>
    <w:rPr>
      <w:rFonts w:ascii="Calibri" w:eastAsiaTheme="minorHAnsi" w:hAnsi="Calibri" w:cs="Calibri"/>
      <w:sz w:val="22"/>
      <w:szCs w:val="22"/>
    </w:rPr>
  </w:style>
  <w:style w:type="character" w:customStyle="1" w:styleId="Heading2Char">
    <w:name w:val="Heading 2 Char"/>
    <w:basedOn w:val="DefaultParagraphFont"/>
    <w:link w:val="Heading2"/>
    <w:semiHidden/>
    <w:rPr>
      <w:rFonts w:asciiTheme="majorHAnsi" w:eastAsiaTheme="majorEastAsia" w:hAnsiTheme="majorHAnsi" w:cstheme="majorBidi"/>
      <w:color w:val="365F91" w:themeColor="accent1" w:themeShade="BF"/>
      <w:sz w:val="26"/>
      <w:szCs w:val="26"/>
      <w:lang w:val="en-US" w:eastAsia="en-US"/>
    </w:rPr>
  </w:style>
  <w:style w:type="character" w:customStyle="1" w:styleId="BodyTextChar">
    <w:name w:val="Body Text Char"/>
    <w:basedOn w:val="DefaultParagraphFont"/>
    <w:link w:val="BodyText"/>
    <w:qFormat/>
    <w:rPr>
      <w:rFonts w:asciiTheme="minorHAnsi" w:eastAsiaTheme="minorHAnsi" w:hAnsiTheme="minorHAnsi" w:cstheme="minorBidi"/>
      <w:sz w:val="24"/>
      <w:szCs w:val="24"/>
      <w:lang w:eastAsia="en-US"/>
    </w:rPr>
  </w:style>
  <w:style w:type="character" w:customStyle="1" w:styleId="normaltextrun">
    <w:name w:val="normaltextrun"/>
    <w:basedOn w:val="DefaultParagraphFont"/>
    <w:qFormat/>
  </w:style>
  <w:style w:type="character" w:customStyle="1" w:styleId="15">
    <w:name w:val="15"/>
    <w:basedOn w:val="DefaultParagraphFont"/>
    <w:qFormat/>
    <w:rPr>
      <w:rFonts w:ascii="Calibri" w:hAnsi="Calibri" w:cs="Calibri" w:hint="default"/>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witter.com/unicefmedia"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unicef.org/reports/unicef-75-preventing-a-lost-decad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icef.org/reports/unicef-75-preventing-a-lost-decad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eshare.unicef.org/Package/2AMZIFR9IKDI"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facebook.com/unice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1021</Words>
  <Characters>5821</Characters>
  <Application>Microsoft Office Word</Application>
  <DocSecurity>0</DocSecurity>
  <Lines>48</Lines>
  <Paragraphs>13</Paragraphs>
  <ScaleCrop>false</ScaleCrop>
  <Company>UNICEF</Company>
  <LinksUpToDate>false</LinksUpToDate>
  <CharactersWithSpaces>6829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Nazzina Mohsin</dc:creator>
  <cp:lastModifiedBy>Nazzina Mohsin</cp:lastModifiedBy>
  <cp:revision>3</cp:revision>
  <cp:lastPrinted>2019-03-15T16:04:00Z</cp:lastPrinted>
  <dcterms:created xsi:type="dcterms:W3CDTF">2021-11-22T10:59:00Z</dcterms:created>
  <dcterms:modified xsi:type="dcterms:W3CDTF">2021-11-23T13:57:00Z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0x0101000523E847ABA5274BB0580B5B5ED1EB37</vt:lpwstr>
  </property>
  <property fmtid="{D5CDD505-2E9C-101B-9397-08002B2CF9AE}" pid="3" name="_dlc_DocIdItemGuid">
    <vt:lpwstr>a19e780a-7beb-41a5-8e4a-2fd42b1a359f</vt:lpwstr>
  </property>
  <property fmtid="{D5CDD505-2E9C-101B-9397-08002B2CF9AE}" pid="4" name="KSOProductBuildVer">
    <vt:lpwstr>1033-3.1.4.5932</vt:lpwstr>
  </property>
</Properties>
</file>