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9B7C" w14:textId="77777777" w:rsidR="000A5C27" w:rsidRDefault="000A5C27" w:rsidP="00E56915">
      <w:pPr>
        <w:rPr>
          <w:rFonts w:asciiTheme="minorHAnsi" w:hAnsiTheme="minorHAnsi" w:cs="Open Sans"/>
          <w:b/>
          <w:sz w:val="20"/>
          <w:szCs w:val="20"/>
          <w:lang w:val="hy-AM"/>
        </w:rPr>
      </w:pPr>
    </w:p>
    <w:p w14:paraId="51BDD4B2" w14:textId="6EFC6050" w:rsidR="00714B65" w:rsidRPr="00624DE5" w:rsidRDefault="000A5C27" w:rsidP="00E56915">
      <w:pPr>
        <w:rPr>
          <w:rFonts w:asciiTheme="minorHAnsi" w:hAnsiTheme="minorHAnsi" w:cs="Open Sans"/>
          <w:color w:val="000000"/>
          <w:sz w:val="20"/>
          <w:szCs w:val="20"/>
          <w:lang w:val="ru-RU" w:eastAsia="en-GB"/>
        </w:rPr>
      </w:pPr>
      <w:r w:rsidRPr="009A7E71">
        <w:rPr>
          <w:rFonts w:ascii="Open Sans" w:hAnsi="Open Sans" w:cs="Open Sans"/>
          <w:color w:val="000000"/>
          <w:sz w:val="20"/>
          <w:szCs w:val="20"/>
          <w:lang w:val="hy-AM" w:eastAsia="en-GB"/>
        </w:rPr>
        <w:t xml:space="preserve">Ամսաթիվ՝ </w:t>
      </w:r>
      <w:r w:rsidR="00624DE5">
        <w:rPr>
          <w:rFonts w:asciiTheme="minorHAnsi" w:hAnsiTheme="minorHAnsi" w:cs="Open Sans"/>
          <w:color w:val="000000"/>
          <w:sz w:val="20"/>
          <w:szCs w:val="20"/>
          <w:lang w:val="hy-AM" w:eastAsia="en-GB"/>
        </w:rPr>
        <w:t xml:space="preserve"> Հուլսիս </w:t>
      </w:r>
      <w:r w:rsidR="00624DE5">
        <w:rPr>
          <w:rFonts w:asciiTheme="minorHAnsi" w:hAnsiTheme="minorHAnsi" w:cs="Open Sans"/>
          <w:color w:val="000000"/>
          <w:sz w:val="20"/>
          <w:szCs w:val="20"/>
          <w:lang w:val="ru-RU" w:eastAsia="en-GB"/>
        </w:rPr>
        <w:t>31, 2020</w:t>
      </w:r>
    </w:p>
    <w:p w14:paraId="7A95A4F3" w14:textId="77777777" w:rsidR="00714B65" w:rsidRPr="009A7E71" w:rsidRDefault="00714B65" w:rsidP="00E56915">
      <w:pPr>
        <w:ind w:firstLine="708"/>
        <w:rPr>
          <w:rFonts w:ascii="Open Sans" w:hAnsi="Open Sans" w:cs="Open Sans"/>
          <w:color w:val="000000"/>
          <w:sz w:val="20"/>
          <w:szCs w:val="20"/>
          <w:lang w:val="hy-AM" w:eastAsia="en-GB"/>
        </w:rPr>
      </w:pPr>
    </w:p>
    <w:p w14:paraId="289684B4" w14:textId="62833044" w:rsidR="009A7E71" w:rsidRPr="009A7E71" w:rsidRDefault="009A7E71" w:rsidP="00E56915">
      <w:pPr>
        <w:jc w:val="both"/>
        <w:rPr>
          <w:rFonts w:ascii="Open Sans" w:hAnsi="Open Sans" w:cs="Open Sans"/>
          <w:b/>
          <w:color w:val="000000"/>
          <w:lang w:val="hy-AM" w:eastAsia="en-GB"/>
        </w:rPr>
      </w:pPr>
      <w:r w:rsidRPr="009A7E71">
        <w:rPr>
          <w:rFonts w:ascii="Open Sans" w:hAnsi="Open Sans" w:cs="Open Sans"/>
          <w:b/>
          <w:color w:val="000000"/>
          <w:lang w:val="hy-AM" w:eastAsia="en-GB"/>
        </w:rPr>
        <w:t>ՄԱԿ-ի Պարենի համաշխարհային ծրագիրը «Հուսո տուն բարեգործական կենտրոն» հիմնադրամի հետ համատեղ Քովիդ-19-ով պայմանավորված դժվարին ժամանակ</w:t>
      </w:r>
      <w:r w:rsidR="00C11366" w:rsidRPr="000F588D">
        <w:rPr>
          <w:rFonts w:ascii="Open Sans" w:hAnsi="Open Sans" w:cs="Open Sans"/>
          <w:b/>
          <w:color w:val="000000"/>
          <w:lang w:val="hy-AM" w:eastAsia="en-GB"/>
        </w:rPr>
        <w:t>աշրջանում</w:t>
      </w:r>
      <w:r w:rsidRPr="009A7E71">
        <w:rPr>
          <w:rFonts w:ascii="Open Sans" w:hAnsi="Open Sans" w:cs="Open Sans"/>
          <w:b/>
          <w:color w:val="000000"/>
          <w:lang w:val="hy-AM" w:eastAsia="en-GB"/>
        </w:rPr>
        <w:t xml:space="preserve"> պարենային աջակցություն կցուցաբերի ՀՀ մարզերում բնակվող անապահով և սոցիալապես խոցելի ընտանիքներին</w:t>
      </w:r>
    </w:p>
    <w:p w14:paraId="316DC642" w14:textId="77777777" w:rsidR="009A7E71" w:rsidRPr="000F588D" w:rsidRDefault="009A7E71" w:rsidP="00E56915">
      <w:pPr>
        <w:tabs>
          <w:tab w:val="left" w:pos="2705"/>
        </w:tabs>
        <w:jc w:val="both"/>
        <w:rPr>
          <w:rFonts w:ascii="Open Sans" w:hAnsi="Open Sans" w:cs="Open Sans"/>
          <w:b/>
          <w:color w:val="000000"/>
          <w:lang w:val="hy-AM" w:eastAsia="en-GB"/>
        </w:rPr>
      </w:pPr>
    </w:p>
    <w:p w14:paraId="5B5B95C9" w14:textId="0AE85F65" w:rsidR="009A7E71" w:rsidRDefault="009A7E71" w:rsidP="00E56915">
      <w:pPr>
        <w:tabs>
          <w:tab w:val="left" w:pos="2705"/>
        </w:tabs>
        <w:jc w:val="both"/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</w:pP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ՊՀԾ-ն շարունակում է արդյունավետ համագործակցությունների շնորհիվ արագ և ճկուն կերպով արձագանքել ՔՈՎԻԴ-19 համավարակի մարտահրավերներին և </w:t>
      </w:r>
      <w:r w:rsidR="00741A86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ջանքեր </w:t>
      </w:r>
      <w:r w:rsidR="00D70C21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գործադրել 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դրանց ստեղծած սոցիալ-տնտեսական ազդեցությունները մեղմացնելու ու</w:t>
      </w:r>
      <w:r w:rsidR="00741A86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ղ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ղությամբ` հատկապես խոցելի մարդկանց և համայնքների վրա։ Ելնելով </w:t>
      </w:r>
      <w:r w:rsidR="00536CDA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կ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որոնավիրուսի թելադր</w:t>
      </w:r>
      <w:r w:rsidR="00CD3A15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ած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անկանխատեսելի պայմաններից</w:t>
      </w:r>
      <w:r w:rsidR="00655966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՝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ՊՀԾ-ն</w:t>
      </w:r>
      <w:r w:rsidR="00335A3B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՝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«Հուսո տուն բարեգործական կենտրոն» հիմնադրամի հետ համատեղ</w:t>
      </w:r>
      <w:r w:rsidR="00335A3B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,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ճկուն կերպով նախաձեռնեց անհրաժեշտ պարենային օգնություն ցուցաբերել տարբեր համայնքների</w:t>
      </w:r>
      <w:r w:rsidR="00E56915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`</w:t>
      </w:r>
      <w:r w:rsidR="00E56915" w:rsidRPr="00E56915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մեծամասամբ աահմանամերձ համաննքների 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խոցելի ընտանիքներին։</w:t>
      </w:r>
    </w:p>
    <w:p w14:paraId="3A008A8A" w14:textId="77777777" w:rsidR="00C00EB6" w:rsidRDefault="00C00EB6" w:rsidP="00C00EB6">
      <w:pPr>
        <w:jc w:val="both"/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</w:pPr>
    </w:p>
    <w:p w14:paraId="14B651CD" w14:textId="316CE7AC" w:rsidR="00C00EB6" w:rsidRPr="00B36207" w:rsidRDefault="00C00EB6" w:rsidP="00C00EB6">
      <w:pPr>
        <w:jc w:val="both"/>
        <w:rPr>
          <w:rFonts w:ascii="Sylfaen" w:hAnsi="Sylfaen" w:cs="GHEA Grapalat"/>
          <w:color w:val="000000" w:themeColor="text1"/>
          <w:sz w:val="20"/>
          <w:szCs w:val="20"/>
          <w:shd w:val="clear" w:color="auto" w:fill="FFFFFF"/>
          <w:lang w:val="hy-AM"/>
        </w:rPr>
      </w:pP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Այժմ, երբ կորոնավիրուսով պայմանավորված իրավիճակում Հիմնադրամի շահառու</w:t>
      </w:r>
      <w:r w:rsidRPr="00E56915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երեխանե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րը «փակվել են իրենց տներում», նրանց </w:t>
      </w:r>
      <w:r w:rsidRPr="00E56915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ննտանիքներին 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սնունդ ապահովելը դարձել է առաջնային խնդիրներից մեկը: ՊՀԾ-ն պատրաստակամորեն</w:t>
      </w:r>
      <w:r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արձագանքեց հիմնադրամի նախաձեռնու</w:t>
      </w:r>
      <w:r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softHyphen/>
        <w:t>թյանը՝ օժանդակելու խոցելի ընտանիքներին և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անհրաժեշտ աջակցությունը ցուցաբերեց՝ տրամադրելով 867լ ձեթ</w:t>
      </w:r>
      <w:r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՝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այսպիսով համալրելով շահառուներին բաշխվելիք սննդի փաթեթները (յուրաքանչյուրի համար 3լ ձեթ): Հիմնադրամի նպատակն է օժանդակել ՀՀ քաղաքացիների սոցիալական և կրթական վիճակի բարելավմանը, նրանց մասնագիտական </w:t>
      </w:r>
      <w:r w:rsidRPr="00B36207">
        <w:rPr>
          <w:rFonts w:ascii="Sylfaen" w:hAnsi="Sylfaen" w:cs="GHEA Grapalat"/>
          <w:color w:val="000000" w:themeColor="text1"/>
          <w:sz w:val="20"/>
          <w:szCs w:val="20"/>
          <w:shd w:val="clear" w:color="auto" w:fill="FFFFFF"/>
          <w:lang w:val="hy-AM"/>
        </w:rPr>
        <w:t>կարողությունների զարգացմանը, արտակարգ իրավիճակներում գործելու հմտությունների և երկրում դիմադրունակության զարգացմանը:</w:t>
      </w:r>
    </w:p>
    <w:p w14:paraId="0FA053AA" w14:textId="77777777" w:rsidR="00C00EB6" w:rsidRDefault="00C00EB6" w:rsidP="00E56915">
      <w:pPr>
        <w:tabs>
          <w:tab w:val="left" w:pos="2705"/>
        </w:tabs>
        <w:jc w:val="both"/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</w:pPr>
    </w:p>
    <w:p w14:paraId="0F11E289" w14:textId="77777777" w:rsidR="00C9326A" w:rsidRPr="00C9326A" w:rsidRDefault="00C9326A" w:rsidP="00C9326A">
      <w:pPr>
        <w:tabs>
          <w:tab w:val="left" w:pos="2705"/>
        </w:tabs>
        <w:jc w:val="both"/>
        <w:rPr>
          <w:rFonts w:ascii="Sylfaen" w:eastAsia="Calibri" w:hAnsi="Sylfaen" w:cs="Open Sans"/>
          <w:color w:val="000000" w:themeColor="text1"/>
          <w:sz w:val="20"/>
          <w:szCs w:val="20"/>
          <w:lang w:val="hy-AM" w:eastAsia="en-GB"/>
        </w:rPr>
      </w:pPr>
      <w:r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Հիմնադրամն ու ՄԱԿ-ի ՊՀԾ-ն համատեղ սննդի փաթեթներ են հանձնելու ՀՀ Տավուշի մարզի Բերդ, Իջևան, Կոթի, Ոսկեվան, Բերքաբեր, Ներքին Կարմիրաղբյուր, Արծվաբերդ, Նավուր և Պառավաքար համայնքների, ինչպես նաև Շիրակի մարզի Գյումրի, Արագածոտնի մարզի Թալին և Արմավիրի մարզի Արմավիր քաղաքների ընդհանուր առմամբ  289 ընտանիքներին։</w:t>
      </w:r>
      <w:r>
        <w:rPr>
          <w:rFonts w:ascii="Sylfaen" w:eastAsia="Calibri" w:hAnsi="Sylfaen" w:cs="Open Sans"/>
          <w:color w:val="000000" w:themeColor="text1"/>
          <w:sz w:val="20"/>
          <w:szCs w:val="20"/>
          <w:lang w:val="en-US" w:eastAsia="en-GB"/>
        </w:rPr>
        <w:t xml:space="preserve"> </w:t>
      </w:r>
      <w:r w:rsidRPr="001A29F1">
        <w:rPr>
          <w:rFonts w:ascii="Sylfaen" w:eastAsia="Calibri" w:hAnsi="Sylfaen" w:cs="Open Sans"/>
          <w:color w:val="000000" w:themeColor="text1"/>
          <w:sz w:val="20"/>
          <w:szCs w:val="20"/>
          <w:lang w:val="hy-AM" w:eastAsia="en-GB"/>
        </w:rPr>
        <w:t xml:space="preserve">Նմանատիպ օգնությունները, որոնք  իրականացվում են ՊՀԾ-ի և բարեգործական հիմնադրամների  հետ համատեղ, միտված են հնարավորինս մեղմելու ներկայիս ճգնաժամային 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իրավիճակը և նպաստել</w:t>
      </w:r>
      <w:r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ու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առավել խոցելի ընտանիքների բարեկեցությանը։</w:t>
      </w:r>
    </w:p>
    <w:p w14:paraId="6EAA1C70" w14:textId="77777777" w:rsidR="00C9326A" w:rsidRDefault="00C9326A" w:rsidP="00E56915">
      <w:pPr>
        <w:tabs>
          <w:tab w:val="left" w:pos="2705"/>
        </w:tabs>
        <w:jc w:val="both"/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</w:pPr>
    </w:p>
    <w:p w14:paraId="01C3BE90" w14:textId="529497A8" w:rsidR="00C11366" w:rsidRPr="00DD57F3" w:rsidRDefault="00C11366" w:rsidP="00E56915">
      <w:pPr>
        <w:tabs>
          <w:tab w:val="left" w:pos="2705"/>
        </w:tabs>
        <w:jc w:val="both"/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</w:pP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Ճգնաժամի ողջ ընթացքում Հայաստանում և ամբողջ աշխարհում ՊՀԾ-ն</w:t>
      </w:r>
      <w:r w:rsidR="002E0EAF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,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</w:t>
      </w:r>
      <w:r w:rsidR="005F029E"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լրացուցիչ ռեսուրսների մոբիլիզացմամբ</w:t>
      </w:r>
      <w:r w:rsidR="002E0EAF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,</w:t>
      </w:r>
      <w:r w:rsidR="005F029E"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շարունակում է աջակցել անհատների պարենային անվտանգությանը</w:t>
      </w:r>
      <w:r w:rsidR="005F029E" w:rsidRPr="00BE3D22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>`</w:t>
      </w:r>
      <w:r w:rsidRPr="00DD57F3"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 xml:space="preserve">  ապավինելով փոխադրումների և մատակարարման ցանցում իր փորձառության վրա, ինչպես նաև նոր գործընկերների հայտնաբերմամբ և խրախուսելով նրանց «միասնական դառնալ» միահամուռ ուժերով պայքարելու համաճարակի դեմ:</w:t>
      </w:r>
    </w:p>
    <w:p w14:paraId="51E36BD8" w14:textId="77777777" w:rsidR="00175945" w:rsidRDefault="00175945" w:rsidP="00E56915">
      <w:pPr>
        <w:tabs>
          <w:tab w:val="left" w:pos="2705"/>
        </w:tabs>
        <w:jc w:val="both"/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</w:pPr>
      <w:r>
        <w:rPr>
          <w:rFonts w:ascii="Sylfaen" w:eastAsia="Calibri" w:hAnsi="Sylfaen" w:cs="Open Sans"/>
          <w:color w:val="000000"/>
          <w:sz w:val="20"/>
          <w:szCs w:val="20"/>
          <w:lang w:val="hy-AM" w:eastAsia="en-GB"/>
        </w:rPr>
        <w:tab/>
      </w:r>
    </w:p>
    <w:p w14:paraId="692FB1A2" w14:textId="06B3A3EB" w:rsidR="00604C4A" w:rsidRPr="00220741" w:rsidRDefault="00175945" w:rsidP="00FA7659">
      <w:pPr>
        <w:tabs>
          <w:tab w:val="left" w:pos="2705"/>
        </w:tabs>
        <w:jc w:val="both"/>
        <w:rPr>
          <w:rFonts w:ascii="Sylfaen" w:hAnsi="Sylfaen" w:cs="Open Sans"/>
          <w:sz w:val="20"/>
          <w:szCs w:val="20"/>
          <w:lang w:val="hy-AM" w:eastAsia="en-GB"/>
        </w:rPr>
      </w:pPr>
      <w:r>
        <w:rPr>
          <w:rFonts w:ascii="Sylfaen" w:eastAsia="Calibri" w:hAnsi="Sylfaen" w:cs="Open Sans"/>
          <w:color w:val="000000"/>
          <w:sz w:val="20"/>
          <w:szCs w:val="20"/>
          <w:lang w:val="en-US" w:eastAsia="en-GB"/>
        </w:rPr>
        <w:tab/>
      </w:r>
    </w:p>
    <w:p w14:paraId="65BE81EB" w14:textId="34A42598" w:rsidR="00604C4A" w:rsidRPr="00A853BE" w:rsidRDefault="00604C4A" w:rsidP="00E56915">
      <w:pPr>
        <w:pStyle w:val="wordsection1"/>
        <w:textAlignment w:val="top"/>
        <w:rPr>
          <w:rFonts w:ascii="Sylfaen" w:hAnsi="Sylfaen" w:cs="Open Sans"/>
          <w:color w:val="000000"/>
          <w:sz w:val="20"/>
          <w:szCs w:val="20"/>
          <w:lang w:val="hy-AM" w:eastAsia="en-GB"/>
        </w:rPr>
      </w:pPr>
      <w:bookmarkStart w:id="0" w:name="_GoBack"/>
      <w:bookmarkEnd w:id="0"/>
    </w:p>
    <w:sectPr w:rsidR="00604C4A" w:rsidRPr="00A853BE" w:rsidSect="00E56915">
      <w:footerReference w:type="default" r:id="rId8"/>
      <w:headerReference w:type="first" r:id="rId9"/>
      <w:footerReference w:type="first" r:id="rId10"/>
      <w:pgSz w:w="11900" w:h="16840"/>
      <w:pgMar w:top="1843" w:right="851" w:bottom="993" w:left="1843" w:header="57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1A4A7" w14:textId="77777777" w:rsidR="00A03724" w:rsidRDefault="00A03724">
      <w:r>
        <w:separator/>
      </w:r>
    </w:p>
  </w:endnote>
  <w:endnote w:type="continuationSeparator" w:id="0">
    <w:p w14:paraId="3232118C" w14:textId="77777777" w:rsidR="00A03724" w:rsidRDefault="00A0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Calibri"/>
    <w:charset w:val="CC"/>
    <w:family w:val="auto"/>
    <w:pitch w:val="variable"/>
    <w:sig w:usb0="A00026EF" w:usb1="5000205B" w:usb2="0000008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73E3" w14:textId="757501E3" w:rsidR="00846343" w:rsidRPr="00846343" w:rsidRDefault="000C4B60">
    <w:pPr>
      <w:pStyle w:val="Footer"/>
      <w:rPr>
        <w:rFonts w:ascii="Open Sans" w:hAnsi="Open Sans"/>
        <w:sz w:val="15"/>
        <w:szCs w:val="15"/>
      </w:rPr>
    </w:pPr>
    <w:r w:rsidRPr="0093010E">
      <w:rPr>
        <w:rFonts w:ascii="Open Sans" w:hAnsi="Open Sans"/>
        <w:sz w:val="15"/>
        <w:szCs w:val="15"/>
      </w:rPr>
      <w:t>P</w:t>
    </w:r>
    <w:r>
      <w:rPr>
        <w:rFonts w:ascii="Open Sans" w:hAnsi="Open Sans"/>
        <w:sz w:val="15"/>
        <w:szCs w:val="15"/>
      </w:rPr>
      <w:t>age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PAGE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1A29F1">
      <w:rPr>
        <w:rFonts w:ascii="Open Sans" w:hAnsi="Open Sans"/>
        <w:noProof/>
        <w:sz w:val="15"/>
        <w:szCs w:val="15"/>
      </w:rPr>
      <w:t>2</w:t>
    </w:r>
    <w:r w:rsidRPr="0093010E">
      <w:rPr>
        <w:rFonts w:ascii="Open Sans" w:hAnsi="Open Sans"/>
        <w:sz w:val="15"/>
        <w:szCs w:val="15"/>
      </w:rPr>
      <w:fldChar w:fldCharType="end"/>
    </w:r>
    <w:r>
      <w:rPr>
        <w:rFonts w:ascii="Open Sans" w:hAnsi="Open Sans"/>
        <w:sz w:val="15"/>
        <w:szCs w:val="15"/>
      </w:rPr>
      <w:t xml:space="preserve"> of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NUMPAGES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1A29F1">
      <w:rPr>
        <w:rFonts w:ascii="Open Sans" w:hAnsi="Open Sans"/>
        <w:noProof/>
        <w:sz w:val="15"/>
        <w:szCs w:val="15"/>
      </w:rPr>
      <w:t>2</w:t>
    </w:r>
    <w:r w:rsidRPr="0093010E">
      <w:rPr>
        <w:rFonts w:ascii="Open Sans" w:hAnsi="Open Sans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A547" w14:textId="77777777" w:rsidR="00DE67D4" w:rsidRPr="00840AE4" w:rsidRDefault="000C4B60" w:rsidP="00DE67D4">
    <w:pPr>
      <w:rPr>
        <w:rFonts w:ascii="Open Sans" w:eastAsia="Times New Roman" w:hAnsi="Open Sans" w:cs="Open Sans"/>
        <w:sz w:val="18"/>
        <w:szCs w:val="18"/>
        <w:lang w:val="it-IT" w:eastAsia="it-IT"/>
      </w:rPr>
    </w:pPr>
    <w:r w:rsidRPr="00840AE4">
      <w:rPr>
        <w:rFonts w:ascii="Open Sans" w:hAnsi="Open Sans"/>
        <w:sz w:val="18"/>
        <w:szCs w:val="18"/>
        <w:lang w:val="it-I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8B15D" w14:textId="77777777" w:rsidR="00A03724" w:rsidRDefault="00A03724">
      <w:r>
        <w:separator/>
      </w:r>
    </w:p>
  </w:footnote>
  <w:footnote w:type="continuationSeparator" w:id="0">
    <w:p w14:paraId="7F5CA366" w14:textId="77777777" w:rsidR="00A03724" w:rsidRDefault="00A0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9B15" w14:textId="3393E5EC" w:rsidR="00F536E4" w:rsidRPr="00735933" w:rsidRDefault="00F536E4" w:rsidP="00F536E4">
    <w:pPr>
      <w:pStyle w:val="Header"/>
      <w:rPr>
        <w:noProof/>
      </w:rPr>
    </w:pPr>
    <w:r>
      <w:rPr>
        <w:noProof/>
        <w:lang w:val="en-US"/>
      </w:rPr>
      <w:drawing>
        <wp:inline distT="0" distB="0" distL="0" distR="0" wp14:anchorId="3AF1FB5C" wp14:editId="0410DD38">
          <wp:extent cx="1854200" cy="8509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59">
      <w:rPr>
        <w:noProof/>
      </w:rPr>
      <w:t xml:space="preserve">                                                                 </w:t>
    </w:r>
    <w:r w:rsidR="00FA7659">
      <w:rPr>
        <w:noProof/>
      </w:rPr>
      <w:drawing>
        <wp:inline distT="0" distB="0" distL="0" distR="0" wp14:anchorId="7F2EB29D" wp14:editId="1DD16F9D">
          <wp:extent cx="1258769" cy="797540"/>
          <wp:effectExtent l="0" t="0" r="0" b="3175"/>
          <wp:docPr id="1" name="Picture 1" descr="A picture containing bri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88" cy="805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1E14A" w14:textId="77777777" w:rsidR="00F536E4" w:rsidRDefault="00F53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0F72"/>
    <w:multiLevelType w:val="hybridMultilevel"/>
    <w:tmpl w:val="9D46276E"/>
    <w:lvl w:ilvl="0" w:tplc="F39E83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65"/>
    <w:rsid w:val="00013ADF"/>
    <w:rsid w:val="00016437"/>
    <w:rsid w:val="00017504"/>
    <w:rsid w:val="00033A95"/>
    <w:rsid w:val="00035413"/>
    <w:rsid w:val="00043437"/>
    <w:rsid w:val="00044F41"/>
    <w:rsid w:val="0005205F"/>
    <w:rsid w:val="00061EAA"/>
    <w:rsid w:val="00073765"/>
    <w:rsid w:val="00094AE7"/>
    <w:rsid w:val="00096AB4"/>
    <w:rsid w:val="00096F6F"/>
    <w:rsid w:val="000A5C27"/>
    <w:rsid w:val="000B3782"/>
    <w:rsid w:val="000B3979"/>
    <w:rsid w:val="000C4B60"/>
    <w:rsid w:val="000E21ED"/>
    <w:rsid w:val="000E7E52"/>
    <w:rsid w:val="000F588D"/>
    <w:rsid w:val="000F7B72"/>
    <w:rsid w:val="001024C0"/>
    <w:rsid w:val="00106EDB"/>
    <w:rsid w:val="001377D7"/>
    <w:rsid w:val="00160C23"/>
    <w:rsid w:val="00165E1F"/>
    <w:rsid w:val="00170C26"/>
    <w:rsid w:val="00175945"/>
    <w:rsid w:val="00187C2B"/>
    <w:rsid w:val="00191869"/>
    <w:rsid w:val="001A29F1"/>
    <w:rsid w:val="001D7F70"/>
    <w:rsid w:val="00220741"/>
    <w:rsid w:val="00221723"/>
    <w:rsid w:val="0027149B"/>
    <w:rsid w:val="00287B9A"/>
    <w:rsid w:val="002C6072"/>
    <w:rsid w:val="002D4C00"/>
    <w:rsid w:val="002E0EAF"/>
    <w:rsid w:val="002F7D18"/>
    <w:rsid w:val="003158CA"/>
    <w:rsid w:val="00335A3B"/>
    <w:rsid w:val="00342139"/>
    <w:rsid w:val="00352017"/>
    <w:rsid w:val="00375803"/>
    <w:rsid w:val="00375877"/>
    <w:rsid w:val="003845C9"/>
    <w:rsid w:val="00386667"/>
    <w:rsid w:val="00396EF3"/>
    <w:rsid w:val="003A2872"/>
    <w:rsid w:val="003A7486"/>
    <w:rsid w:val="003D10BD"/>
    <w:rsid w:val="003E0F80"/>
    <w:rsid w:val="003F4975"/>
    <w:rsid w:val="003F5570"/>
    <w:rsid w:val="00400ED1"/>
    <w:rsid w:val="00404E38"/>
    <w:rsid w:val="00422625"/>
    <w:rsid w:val="004541AD"/>
    <w:rsid w:val="00465188"/>
    <w:rsid w:val="00470CCE"/>
    <w:rsid w:val="004A030F"/>
    <w:rsid w:val="004A0E2C"/>
    <w:rsid w:val="004B2EB5"/>
    <w:rsid w:val="004D546F"/>
    <w:rsid w:val="004E555D"/>
    <w:rsid w:val="004E784E"/>
    <w:rsid w:val="004F3306"/>
    <w:rsid w:val="00500C08"/>
    <w:rsid w:val="00506DD5"/>
    <w:rsid w:val="00515472"/>
    <w:rsid w:val="005160B7"/>
    <w:rsid w:val="00517E4C"/>
    <w:rsid w:val="00521D5F"/>
    <w:rsid w:val="00534C18"/>
    <w:rsid w:val="00536CDA"/>
    <w:rsid w:val="005470FB"/>
    <w:rsid w:val="005630A3"/>
    <w:rsid w:val="00574B12"/>
    <w:rsid w:val="00586504"/>
    <w:rsid w:val="00594383"/>
    <w:rsid w:val="005A3308"/>
    <w:rsid w:val="005C2610"/>
    <w:rsid w:val="005D25CC"/>
    <w:rsid w:val="005F029E"/>
    <w:rsid w:val="00602FD0"/>
    <w:rsid w:val="00604C4A"/>
    <w:rsid w:val="00624DE5"/>
    <w:rsid w:val="00633B3D"/>
    <w:rsid w:val="00641AC5"/>
    <w:rsid w:val="00655966"/>
    <w:rsid w:val="00681C01"/>
    <w:rsid w:val="00683090"/>
    <w:rsid w:val="00684172"/>
    <w:rsid w:val="006D7B53"/>
    <w:rsid w:val="006F6AF0"/>
    <w:rsid w:val="00705262"/>
    <w:rsid w:val="0071496A"/>
    <w:rsid w:val="00714B65"/>
    <w:rsid w:val="00741A86"/>
    <w:rsid w:val="0075611F"/>
    <w:rsid w:val="0076319B"/>
    <w:rsid w:val="0076338C"/>
    <w:rsid w:val="007837B1"/>
    <w:rsid w:val="007A728A"/>
    <w:rsid w:val="007C34A4"/>
    <w:rsid w:val="007D575B"/>
    <w:rsid w:val="007F4E38"/>
    <w:rsid w:val="00804976"/>
    <w:rsid w:val="00825E25"/>
    <w:rsid w:val="00840AE4"/>
    <w:rsid w:val="0085581D"/>
    <w:rsid w:val="00866C86"/>
    <w:rsid w:val="0088112E"/>
    <w:rsid w:val="00890397"/>
    <w:rsid w:val="00891337"/>
    <w:rsid w:val="008949CC"/>
    <w:rsid w:val="008B3625"/>
    <w:rsid w:val="008F2F64"/>
    <w:rsid w:val="00913C07"/>
    <w:rsid w:val="009157C0"/>
    <w:rsid w:val="00925A1B"/>
    <w:rsid w:val="00972F3E"/>
    <w:rsid w:val="009A1C35"/>
    <w:rsid w:val="009A6211"/>
    <w:rsid w:val="009A7E71"/>
    <w:rsid w:val="009B4DB3"/>
    <w:rsid w:val="009D7836"/>
    <w:rsid w:val="009E185F"/>
    <w:rsid w:val="009E658B"/>
    <w:rsid w:val="009F64AC"/>
    <w:rsid w:val="00A019A4"/>
    <w:rsid w:val="00A03724"/>
    <w:rsid w:val="00A042C4"/>
    <w:rsid w:val="00A20488"/>
    <w:rsid w:val="00A80503"/>
    <w:rsid w:val="00A805F9"/>
    <w:rsid w:val="00AB078E"/>
    <w:rsid w:val="00AC0D47"/>
    <w:rsid w:val="00AE16FC"/>
    <w:rsid w:val="00B305F1"/>
    <w:rsid w:val="00B36207"/>
    <w:rsid w:val="00B76501"/>
    <w:rsid w:val="00B80180"/>
    <w:rsid w:val="00B82898"/>
    <w:rsid w:val="00B8375B"/>
    <w:rsid w:val="00B96CC9"/>
    <w:rsid w:val="00B96F4A"/>
    <w:rsid w:val="00BA1429"/>
    <w:rsid w:val="00BB3A4C"/>
    <w:rsid w:val="00BC7764"/>
    <w:rsid w:val="00BD0760"/>
    <w:rsid w:val="00BE3D22"/>
    <w:rsid w:val="00BF3D88"/>
    <w:rsid w:val="00BF403B"/>
    <w:rsid w:val="00C00EB6"/>
    <w:rsid w:val="00C02CC2"/>
    <w:rsid w:val="00C11366"/>
    <w:rsid w:val="00C309A5"/>
    <w:rsid w:val="00C30A1F"/>
    <w:rsid w:val="00C35A38"/>
    <w:rsid w:val="00C51A30"/>
    <w:rsid w:val="00C637B4"/>
    <w:rsid w:val="00C82F17"/>
    <w:rsid w:val="00C9326A"/>
    <w:rsid w:val="00CA203B"/>
    <w:rsid w:val="00CA271D"/>
    <w:rsid w:val="00CA34E5"/>
    <w:rsid w:val="00CB1498"/>
    <w:rsid w:val="00CD3A15"/>
    <w:rsid w:val="00CD5B60"/>
    <w:rsid w:val="00CD5C4F"/>
    <w:rsid w:val="00CF0C77"/>
    <w:rsid w:val="00CF6D11"/>
    <w:rsid w:val="00D027B1"/>
    <w:rsid w:val="00D17DAB"/>
    <w:rsid w:val="00D50252"/>
    <w:rsid w:val="00D70C21"/>
    <w:rsid w:val="00D907BD"/>
    <w:rsid w:val="00D9463E"/>
    <w:rsid w:val="00DB77F2"/>
    <w:rsid w:val="00DD57F3"/>
    <w:rsid w:val="00DF3DFD"/>
    <w:rsid w:val="00DF418C"/>
    <w:rsid w:val="00E10D03"/>
    <w:rsid w:val="00E26FF2"/>
    <w:rsid w:val="00E41C00"/>
    <w:rsid w:val="00E43EBF"/>
    <w:rsid w:val="00E56915"/>
    <w:rsid w:val="00E576FC"/>
    <w:rsid w:val="00E86364"/>
    <w:rsid w:val="00E9650D"/>
    <w:rsid w:val="00EA0815"/>
    <w:rsid w:val="00ED7B63"/>
    <w:rsid w:val="00F0099D"/>
    <w:rsid w:val="00F358FC"/>
    <w:rsid w:val="00F36C71"/>
    <w:rsid w:val="00F3750E"/>
    <w:rsid w:val="00F47706"/>
    <w:rsid w:val="00F5208D"/>
    <w:rsid w:val="00F52485"/>
    <w:rsid w:val="00F536E4"/>
    <w:rsid w:val="00F64B87"/>
    <w:rsid w:val="00F717E3"/>
    <w:rsid w:val="00F84C44"/>
    <w:rsid w:val="00FA7659"/>
    <w:rsid w:val="00FE0613"/>
    <w:rsid w:val="00FE5588"/>
    <w:rsid w:val="00FE5C1A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4E67D"/>
  <w15:chartTrackingRefBased/>
  <w15:docId w15:val="{972202B2-91FA-4B86-90FD-8AC2B5E9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B65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B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714B65"/>
    <w:rPr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714B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714B65"/>
    <w:rPr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714B65"/>
    <w:rPr>
      <w:color w:val="0563C1" w:themeColor="hyperlink"/>
      <w:u w:val="single"/>
    </w:rPr>
  </w:style>
  <w:style w:type="paragraph" w:customStyle="1" w:styleId="xxxxmsonormal">
    <w:name w:val="x_x_x_x_msonormal"/>
    <w:basedOn w:val="Normal"/>
    <w:rsid w:val="00714B65"/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D907B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0C2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AE4"/>
    <w:rPr>
      <w:rFonts w:ascii="Cambria" w:eastAsia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AE4"/>
    <w:rPr>
      <w:rFonts w:ascii="Cambria" w:eastAsia="Cambria" w:hAnsi="Cambria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E4"/>
    <w:rPr>
      <w:rFonts w:ascii="Segoe UI" w:eastAsia="Cambria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377D7"/>
    <w:rPr>
      <w:b/>
      <w:bCs/>
    </w:rPr>
  </w:style>
  <w:style w:type="paragraph" w:customStyle="1" w:styleId="wordsection1">
    <w:name w:val="wordsection1"/>
    <w:basedOn w:val="Normal"/>
    <w:uiPriority w:val="99"/>
    <w:rsid w:val="002C6072"/>
    <w:rPr>
      <w:rFonts w:ascii="Times New Roman" w:eastAsia="Calibri" w:hAnsi="Times New Roman"/>
      <w:lang w:val="en-US"/>
    </w:rPr>
  </w:style>
  <w:style w:type="paragraph" w:customStyle="1" w:styleId="paragraph">
    <w:name w:val="paragraph"/>
    <w:basedOn w:val="Normal"/>
    <w:rsid w:val="002C6072"/>
    <w:pPr>
      <w:spacing w:before="100" w:beforeAutospacing="1" w:after="100" w:afterAutospacing="1"/>
    </w:pPr>
    <w:rPr>
      <w:rFonts w:ascii="Times New Roman" w:eastAsia="Calibri" w:hAnsi="Times New Roman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71D"/>
    <w:rPr>
      <w:color w:val="605E5C"/>
      <w:shd w:val="clear" w:color="auto" w:fill="E1DFDD"/>
    </w:rPr>
  </w:style>
  <w:style w:type="paragraph" w:customStyle="1" w:styleId="smalltexttitle">
    <w:name w:val="smalltext_title"/>
    <w:basedOn w:val="Normal"/>
    <w:rsid w:val="00A805F9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A805F9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C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E3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987B-E4D5-47F4-9927-F7E48AC5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NADA</dc:creator>
  <cp:keywords/>
  <dc:description/>
  <cp:lastModifiedBy>Gohar SARGSYAN</cp:lastModifiedBy>
  <cp:revision>9</cp:revision>
  <dcterms:created xsi:type="dcterms:W3CDTF">2020-07-30T07:55:00Z</dcterms:created>
  <dcterms:modified xsi:type="dcterms:W3CDTF">2020-07-31T12:24:00Z</dcterms:modified>
</cp:coreProperties>
</file>