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178B" w14:textId="5B08FFA9" w:rsidR="00204BA1" w:rsidRPr="00900673" w:rsidRDefault="00204BA1" w:rsidP="00204BA1">
      <w:pPr>
        <w:spacing w:after="240"/>
        <w:ind w:left="360" w:hanging="360"/>
        <w:rPr>
          <w:b/>
          <w:bCs/>
          <w:lang w:val="en-US"/>
        </w:rPr>
      </w:pPr>
      <w:r w:rsidRPr="00900673">
        <w:rPr>
          <w:b/>
          <w:bCs/>
          <w:lang w:val="en-US"/>
        </w:rPr>
        <w:t>T</w:t>
      </w:r>
      <w:r w:rsidR="00E3125F" w:rsidRPr="00900673">
        <w:rPr>
          <w:b/>
          <w:bCs/>
          <w:lang w:val="en-US"/>
        </w:rPr>
        <w:t>he</w:t>
      </w:r>
      <w:r w:rsidRPr="00900673">
        <w:rPr>
          <w:b/>
          <w:bCs/>
          <w:lang w:val="en-US"/>
        </w:rPr>
        <w:t xml:space="preserve"> 1961 S</w:t>
      </w:r>
      <w:r w:rsidR="00E3125F" w:rsidRPr="00900673">
        <w:rPr>
          <w:b/>
          <w:bCs/>
          <w:lang w:val="en-US"/>
        </w:rPr>
        <w:t>tatelessness</w:t>
      </w:r>
      <w:r w:rsidRPr="00900673">
        <w:rPr>
          <w:b/>
          <w:bCs/>
          <w:lang w:val="en-US"/>
        </w:rPr>
        <w:t xml:space="preserve"> C</w:t>
      </w:r>
      <w:r w:rsidR="00E3125F" w:rsidRPr="00900673">
        <w:rPr>
          <w:b/>
          <w:bCs/>
          <w:lang w:val="en-US"/>
        </w:rPr>
        <w:t>onvention</w:t>
      </w:r>
      <w:r w:rsidRPr="00900673">
        <w:rPr>
          <w:b/>
          <w:bCs/>
          <w:lang w:val="en-US"/>
        </w:rPr>
        <w:t xml:space="preserve">: 60 </w:t>
      </w:r>
      <w:r w:rsidR="00E3125F" w:rsidRPr="00900673">
        <w:rPr>
          <w:b/>
          <w:bCs/>
          <w:lang w:val="en-US"/>
        </w:rPr>
        <w:t xml:space="preserve">years of </w:t>
      </w:r>
      <w:r w:rsidR="00BF577C">
        <w:rPr>
          <w:b/>
          <w:bCs/>
          <w:lang w:val="en-US"/>
        </w:rPr>
        <w:t xml:space="preserve">promoting and protecting </w:t>
      </w:r>
      <w:r w:rsidR="00E3125F" w:rsidRPr="00900673">
        <w:rPr>
          <w:b/>
          <w:bCs/>
          <w:lang w:val="en-US"/>
        </w:rPr>
        <w:t>the right to a nationality</w:t>
      </w:r>
    </w:p>
    <w:p w14:paraId="247C3DE3" w14:textId="13E16050" w:rsidR="00546706" w:rsidRDefault="00546706" w:rsidP="003F492E">
      <w:pPr>
        <w:spacing w:after="24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28A061" wp14:editId="5E26DC61">
            <wp:extent cx="5731510" cy="3820795"/>
            <wp:effectExtent l="0" t="0" r="2540" b="8255"/>
            <wp:docPr id="1" name="Picture 1" descr="A child kicking a football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hild kicking a football bal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D63DD" w14:textId="77777777" w:rsidR="000F1C68" w:rsidRDefault="00546706" w:rsidP="000F1C68">
      <w:pPr>
        <w:rPr>
          <w:rFonts w:eastAsia="Times New Roman"/>
          <w:i/>
          <w:iCs/>
          <w:sz w:val="20"/>
          <w:szCs w:val="20"/>
          <w:lang w:val="en-US"/>
        </w:rPr>
      </w:pPr>
      <w:r w:rsidRPr="00546706">
        <w:rPr>
          <w:rFonts w:eastAsia="Times New Roman"/>
          <w:i/>
          <w:iCs/>
          <w:sz w:val="20"/>
          <w:szCs w:val="20"/>
          <w:lang w:val="en-US"/>
        </w:rPr>
        <w:t xml:space="preserve">Formerly stateless foundling Marc Eric is now a citizen of Côte d’Ivoire, after a judicial ruling confirmed his right to nationality.  © </w:t>
      </w:r>
      <w:proofErr w:type="spellStart"/>
      <w:r w:rsidRPr="00546706">
        <w:rPr>
          <w:rFonts w:eastAsia="Times New Roman"/>
          <w:i/>
          <w:iCs/>
          <w:sz w:val="20"/>
          <w:szCs w:val="20"/>
          <w:lang w:val="en-US"/>
        </w:rPr>
        <w:t>UNHCRMark</w:t>
      </w:r>
      <w:proofErr w:type="spellEnd"/>
      <w:r w:rsidRPr="00546706">
        <w:rPr>
          <w:rFonts w:eastAsia="Times New Roman"/>
          <w:i/>
          <w:iCs/>
          <w:sz w:val="20"/>
          <w:szCs w:val="20"/>
          <w:lang w:val="en-US"/>
        </w:rPr>
        <w:t xml:space="preserve"> Henley</w:t>
      </w:r>
    </w:p>
    <w:p w14:paraId="68E8E677" w14:textId="77777777" w:rsidR="000F1C68" w:rsidRDefault="000F1C68" w:rsidP="000F1C68">
      <w:pPr>
        <w:rPr>
          <w:rFonts w:eastAsia="Times New Roman"/>
          <w:i/>
          <w:iCs/>
          <w:sz w:val="20"/>
          <w:szCs w:val="20"/>
          <w:lang w:val="en-US"/>
        </w:rPr>
      </w:pPr>
    </w:p>
    <w:p w14:paraId="41216E69" w14:textId="77777777" w:rsidR="000F1C68" w:rsidRDefault="00112BE6" w:rsidP="000F1C68">
      <w:pPr>
        <w:rPr>
          <w:lang w:val="en-US"/>
        </w:rPr>
      </w:pPr>
      <w:r w:rsidRPr="00112BE6">
        <w:rPr>
          <w:lang w:val="en-US"/>
        </w:rPr>
        <w:t xml:space="preserve">Ensuring the right to </w:t>
      </w:r>
      <w:r w:rsidR="00456195">
        <w:rPr>
          <w:lang w:val="en-US"/>
        </w:rPr>
        <w:t xml:space="preserve">a </w:t>
      </w:r>
      <w:r w:rsidRPr="00112BE6">
        <w:rPr>
          <w:lang w:val="en-US"/>
        </w:rPr>
        <w:t>nationality and eradicating statelessness is achievable and more pressing th</w:t>
      </w:r>
      <w:r>
        <w:rPr>
          <w:lang w:val="en-US"/>
        </w:rPr>
        <w:t>a</w:t>
      </w:r>
      <w:r w:rsidRPr="00112BE6">
        <w:rPr>
          <w:lang w:val="en-US"/>
        </w:rPr>
        <w:t>n ever, UNHCR</w:t>
      </w:r>
      <w:r w:rsidR="00FC0E12">
        <w:rPr>
          <w:lang w:val="en-US"/>
        </w:rPr>
        <w:t>,</w:t>
      </w:r>
      <w:r w:rsidRPr="00112BE6">
        <w:rPr>
          <w:lang w:val="en-US"/>
        </w:rPr>
        <w:t xml:space="preserve"> the UN Refugee Agency,</w:t>
      </w:r>
      <w:r w:rsidR="002C0802">
        <w:rPr>
          <w:lang w:val="en-US"/>
        </w:rPr>
        <w:t xml:space="preserve"> stressed today,</w:t>
      </w:r>
      <w:r w:rsidRPr="00112BE6">
        <w:rPr>
          <w:lang w:val="en-US"/>
        </w:rPr>
        <w:t xml:space="preserve"> </w:t>
      </w:r>
      <w:r w:rsidR="00BF577C">
        <w:rPr>
          <w:lang w:val="en-US"/>
        </w:rPr>
        <w:t xml:space="preserve">as the international community </w:t>
      </w:r>
      <w:r w:rsidRPr="00112BE6">
        <w:rPr>
          <w:lang w:val="en-US"/>
        </w:rPr>
        <w:t>mark</w:t>
      </w:r>
      <w:r w:rsidR="00BF577C">
        <w:rPr>
          <w:lang w:val="en-US"/>
        </w:rPr>
        <w:t>s</w:t>
      </w:r>
      <w:r w:rsidRPr="00112BE6">
        <w:rPr>
          <w:lang w:val="en-US"/>
        </w:rPr>
        <w:t xml:space="preserve"> the 60</w:t>
      </w:r>
      <w:r w:rsidR="00BF577C" w:rsidRPr="00104744">
        <w:rPr>
          <w:vertAlign w:val="superscript"/>
          <w:lang w:val="en-US"/>
        </w:rPr>
        <w:t>th</w:t>
      </w:r>
      <w:r w:rsidR="00BF577C">
        <w:rPr>
          <w:lang w:val="en-US"/>
        </w:rPr>
        <w:t xml:space="preserve"> anniversary of the adoption of</w:t>
      </w:r>
      <w:r w:rsidRPr="00112BE6">
        <w:rPr>
          <w:lang w:val="en-US"/>
        </w:rPr>
        <w:t xml:space="preserve"> the </w:t>
      </w:r>
      <w:r w:rsidR="00456195">
        <w:rPr>
          <w:lang w:val="en-US"/>
        </w:rPr>
        <w:t xml:space="preserve">1961 </w:t>
      </w:r>
      <w:r w:rsidRPr="00112BE6">
        <w:rPr>
          <w:lang w:val="en-US"/>
        </w:rPr>
        <w:t xml:space="preserve">UN Convention on the Reduction of Statelessness. </w:t>
      </w:r>
    </w:p>
    <w:p w14:paraId="156D3CA1" w14:textId="77777777" w:rsidR="000F1C68" w:rsidRDefault="000F1C68" w:rsidP="000F1C68">
      <w:pPr>
        <w:rPr>
          <w:lang w:val="en-US"/>
        </w:rPr>
      </w:pPr>
    </w:p>
    <w:p w14:paraId="2FD1A9D1" w14:textId="77777777" w:rsidR="000F1C68" w:rsidRDefault="007975E8" w:rsidP="000F1C68">
      <w:pPr>
        <w:rPr>
          <w:lang w:val="en-US"/>
        </w:rPr>
      </w:pPr>
      <w:r>
        <w:rPr>
          <w:lang w:val="en-US"/>
        </w:rPr>
        <w:t>“</w:t>
      </w:r>
      <w:r w:rsidR="00BF577C">
        <w:rPr>
          <w:lang w:val="en-US"/>
        </w:rPr>
        <w:t xml:space="preserve">New </w:t>
      </w:r>
      <w:r w:rsidR="00B8337F">
        <w:rPr>
          <w:lang w:val="en-US"/>
        </w:rPr>
        <w:t>global challenges</w:t>
      </w:r>
      <w:r w:rsidR="00E70C1D">
        <w:rPr>
          <w:lang w:val="en-US"/>
        </w:rPr>
        <w:t>, such as</w:t>
      </w:r>
      <w:r w:rsidR="00710201">
        <w:rPr>
          <w:lang w:val="en-US"/>
        </w:rPr>
        <w:t xml:space="preserve"> </w:t>
      </w:r>
      <w:r>
        <w:rPr>
          <w:lang w:val="en-US"/>
        </w:rPr>
        <w:t>COVID</w:t>
      </w:r>
      <w:r w:rsidR="00E70C1D">
        <w:rPr>
          <w:lang w:val="en-US"/>
        </w:rPr>
        <w:t>-19</w:t>
      </w:r>
      <w:r w:rsidR="009A4DB0">
        <w:rPr>
          <w:lang w:val="en-US"/>
        </w:rPr>
        <w:t xml:space="preserve"> and</w:t>
      </w:r>
      <w:r w:rsidR="002E59A6">
        <w:rPr>
          <w:lang w:val="en-US"/>
        </w:rPr>
        <w:t xml:space="preserve"> the effects of climate change</w:t>
      </w:r>
      <w:r w:rsidR="009A4DB0">
        <w:rPr>
          <w:lang w:val="en-US"/>
        </w:rPr>
        <w:t>, on top of persistent ones like</w:t>
      </w:r>
      <w:r w:rsidR="002E59A6">
        <w:rPr>
          <w:lang w:val="en-US"/>
        </w:rPr>
        <w:t xml:space="preserve"> </w:t>
      </w:r>
      <w:r w:rsidR="00051FE7">
        <w:rPr>
          <w:lang w:val="en-US"/>
        </w:rPr>
        <w:t>rising</w:t>
      </w:r>
      <w:r w:rsidR="002E59A6">
        <w:rPr>
          <w:lang w:val="en-US"/>
        </w:rPr>
        <w:t xml:space="preserve"> </w:t>
      </w:r>
      <w:r w:rsidR="00E70C1D">
        <w:rPr>
          <w:lang w:val="en-US"/>
        </w:rPr>
        <w:t>forced</w:t>
      </w:r>
      <w:r w:rsidR="00E5025D">
        <w:rPr>
          <w:lang w:val="en-US"/>
        </w:rPr>
        <w:t xml:space="preserve"> displacement</w:t>
      </w:r>
      <w:r w:rsidR="00521B45">
        <w:rPr>
          <w:lang w:val="en-US"/>
        </w:rPr>
        <w:t>,</w:t>
      </w:r>
      <w:r w:rsidR="00E70C1D">
        <w:rPr>
          <w:lang w:val="en-US"/>
        </w:rPr>
        <w:t xml:space="preserve"> </w:t>
      </w:r>
      <w:r w:rsidR="00BD294C">
        <w:rPr>
          <w:lang w:val="en-US"/>
        </w:rPr>
        <w:t>showcase</w:t>
      </w:r>
      <w:r w:rsidR="00BF577C">
        <w:rPr>
          <w:lang w:val="en-US"/>
        </w:rPr>
        <w:t xml:space="preserve"> just how critical the right to a nationality is. Everyone needs to be counted and be </w:t>
      </w:r>
      <w:r w:rsidR="002E59A6">
        <w:rPr>
          <w:rFonts w:eastAsia="Times New Roman"/>
          <w:lang w:val="en-US"/>
        </w:rPr>
        <w:t xml:space="preserve">visible in the eyes </w:t>
      </w:r>
      <w:r w:rsidR="00112BE6">
        <w:rPr>
          <w:rFonts w:eastAsia="Times New Roman"/>
          <w:lang w:val="en-US"/>
        </w:rPr>
        <w:t xml:space="preserve">of </w:t>
      </w:r>
      <w:r w:rsidR="00C6656D">
        <w:rPr>
          <w:rFonts w:eastAsia="Times New Roman"/>
          <w:lang w:val="en-US"/>
        </w:rPr>
        <w:t xml:space="preserve">their </w:t>
      </w:r>
      <w:r w:rsidR="00112BE6">
        <w:rPr>
          <w:rFonts w:eastAsia="Times New Roman"/>
          <w:lang w:val="en-US"/>
        </w:rPr>
        <w:t>countr</w:t>
      </w:r>
      <w:r w:rsidR="00BF577C">
        <w:rPr>
          <w:rFonts w:eastAsia="Times New Roman"/>
          <w:lang w:val="en-US"/>
        </w:rPr>
        <w:t>y</w:t>
      </w:r>
      <w:r w:rsidR="00112BE6">
        <w:rPr>
          <w:rFonts w:eastAsia="Times New Roman"/>
          <w:lang w:val="en-US"/>
        </w:rPr>
        <w:t xml:space="preserve"> and government, </w:t>
      </w:r>
      <w:r w:rsidR="002E59A6">
        <w:rPr>
          <w:rFonts w:eastAsia="Times New Roman"/>
          <w:lang w:val="en-US"/>
        </w:rPr>
        <w:t xml:space="preserve">and </w:t>
      </w:r>
      <w:r w:rsidR="00112BE6">
        <w:rPr>
          <w:rFonts w:eastAsia="Times New Roman"/>
          <w:lang w:val="en-US"/>
        </w:rPr>
        <w:t>included</w:t>
      </w:r>
      <w:r w:rsidR="002E59A6">
        <w:rPr>
          <w:rFonts w:eastAsia="Times New Roman"/>
          <w:lang w:val="en-US"/>
        </w:rPr>
        <w:t xml:space="preserve"> into responses</w:t>
      </w:r>
      <w:r w:rsidR="00E5025D">
        <w:rPr>
          <w:rFonts w:eastAsia="Times New Roman"/>
          <w:lang w:val="en-US"/>
        </w:rPr>
        <w:t>,</w:t>
      </w:r>
      <w:r w:rsidR="009A08AB">
        <w:rPr>
          <w:rFonts w:eastAsia="Times New Roman"/>
          <w:lang w:val="en-US"/>
        </w:rPr>
        <w:t>”</w:t>
      </w:r>
      <w:r w:rsidR="00423FEC">
        <w:rPr>
          <w:rFonts w:eastAsia="Times New Roman"/>
          <w:lang w:val="en-US"/>
        </w:rPr>
        <w:t xml:space="preserve"> </w:t>
      </w:r>
      <w:r w:rsidR="009A08AB">
        <w:rPr>
          <w:rFonts w:eastAsia="Times New Roman"/>
          <w:color w:val="000000"/>
          <w:lang w:val="en-US"/>
        </w:rPr>
        <w:t xml:space="preserve">said Filippo Grandi, </w:t>
      </w:r>
      <w:r w:rsidR="00E5025D">
        <w:rPr>
          <w:rFonts w:eastAsia="Times New Roman"/>
          <w:color w:val="000000"/>
          <w:lang w:val="en-US"/>
        </w:rPr>
        <w:t xml:space="preserve">UN </w:t>
      </w:r>
      <w:r w:rsidR="009A08AB">
        <w:rPr>
          <w:rFonts w:eastAsia="Times New Roman"/>
          <w:color w:val="000000"/>
          <w:lang w:val="en-US"/>
        </w:rPr>
        <w:t>High Commissioner</w:t>
      </w:r>
      <w:r w:rsidR="00E5025D">
        <w:rPr>
          <w:rFonts w:eastAsia="Times New Roman"/>
          <w:color w:val="000000"/>
          <w:lang w:val="en-US"/>
        </w:rPr>
        <w:t xml:space="preserve"> for Refugees</w:t>
      </w:r>
      <w:r w:rsidR="009A08AB">
        <w:rPr>
          <w:rFonts w:eastAsia="Times New Roman"/>
          <w:color w:val="000000"/>
          <w:lang w:val="en-US"/>
        </w:rPr>
        <w:t>.</w:t>
      </w:r>
    </w:p>
    <w:p w14:paraId="733A150C" w14:textId="77777777" w:rsidR="000F1C68" w:rsidRDefault="000F1C68" w:rsidP="000F1C68">
      <w:pPr>
        <w:rPr>
          <w:lang w:val="en-US"/>
        </w:rPr>
      </w:pPr>
    </w:p>
    <w:p w14:paraId="4587A37E" w14:textId="77777777" w:rsidR="000F1C68" w:rsidRDefault="00002889" w:rsidP="000F1C68">
      <w:pPr>
        <w:rPr>
          <w:lang w:val="en-US"/>
        </w:rPr>
      </w:pPr>
      <w:r w:rsidRPr="00002889">
        <w:rPr>
          <w:rFonts w:eastAsia="Times New Roman"/>
          <w:lang w:val="en-US"/>
        </w:rPr>
        <w:t>“Having a nationality – and the protection of a government that nationality affords – can make a life-saving difference, even more so in times of crisis, whether it’s vaccination, evacuation or providing a social safety net that is needed</w:t>
      </w:r>
      <w:r w:rsidR="00C61094">
        <w:rPr>
          <w:rFonts w:eastAsia="Times New Roman"/>
          <w:lang w:val="en-US"/>
        </w:rPr>
        <w:t>,</w:t>
      </w:r>
      <w:r w:rsidR="00B8337F">
        <w:rPr>
          <w:rFonts w:eastAsia="Times New Roman"/>
          <w:lang w:val="en-US"/>
        </w:rPr>
        <w:t>” Grandi added</w:t>
      </w:r>
      <w:r w:rsidR="007975E8">
        <w:rPr>
          <w:rFonts w:eastAsia="Times New Roman"/>
          <w:lang w:val="en-US"/>
        </w:rPr>
        <w:t>.</w:t>
      </w:r>
      <w:r w:rsidR="009A08AB">
        <w:rPr>
          <w:rFonts w:eastAsia="Times New Roman"/>
          <w:lang w:val="en-US"/>
        </w:rPr>
        <w:t xml:space="preserve"> </w:t>
      </w:r>
    </w:p>
    <w:p w14:paraId="05656A24" w14:textId="77777777" w:rsidR="000F1C68" w:rsidRDefault="000F1C68" w:rsidP="000F1C68">
      <w:pPr>
        <w:rPr>
          <w:lang w:val="en-US"/>
        </w:rPr>
      </w:pPr>
    </w:p>
    <w:p w14:paraId="17C0E6ED" w14:textId="77777777" w:rsidR="000F1C68" w:rsidRDefault="009A4DB0" w:rsidP="000F1C68">
      <w:pPr>
        <w:rPr>
          <w:lang w:val="en-US"/>
        </w:rPr>
      </w:pPr>
      <w:r>
        <w:rPr>
          <w:rFonts w:eastAsia="Times New Roman"/>
          <w:lang w:val="en-US"/>
        </w:rPr>
        <w:t>Stateless people can fall between the cracks in conflict and displacement situations because they lack the protection of any government, they don’t have proof of their legal identity, or both. T</w:t>
      </w:r>
      <w:r w:rsidR="00815636">
        <w:rPr>
          <w:rFonts w:eastAsia="Times New Roman"/>
          <w:lang w:val="en-US"/>
        </w:rPr>
        <w:t xml:space="preserve">hey </w:t>
      </w:r>
      <w:r>
        <w:rPr>
          <w:rFonts w:eastAsia="Times New Roman"/>
          <w:lang w:val="en-US"/>
        </w:rPr>
        <w:t xml:space="preserve">also </w:t>
      </w:r>
      <w:r w:rsidR="00815636">
        <w:rPr>
          <w:rFonts w:eastAsia="Times New Roman"/>
          <w:lang w:val="en-US"/>
        </w:rPr>
        <w:t xml:space="preserve">risk being excluded from accessing </w:t>
      </w:r>
      <w:r>
        <w:rPr>
          <w:rFonts w:eastAsia="Times New Roman"/>
          <w:lang w:val="en-US"/>
        </w:rPr>
        <w:t xml:space="preserve">COVID-19 </w:t>
      </w:r>
      <w:r w:rsidR="00815636">
        <w:rPr>
          <w:rFonts w:eastAsia="Times New Roman"/>
          <w:lang w:val="en-US"/>
        </w:rPr>
        <w:t>vaccinations</w:t>
      </w:r>
      <w:r>
        <w:rPr>
          <w:rFonts w:eastAsia="Times New Roman"/>
          <w:lang w:val="en-US"/>
        </w:rPr>
        <w:t xml:space="preserve"> as countries implement plans to tackle the pandemic</w:t>
      </w:r>
      <w:r w:rsidR="00815636">
        <w:rPr>
          <w:rFonts w:eastAsia="Times New Roman"/>
          <w:lang w:val="en-US"/>
        </w:rPr>
        <w:t>. Similarly, s</w:t>
      </w:r>
      <w:r w:rsidR="00815636" w:rsidRPr="003F492E">
        <w:rPr>
          <w:rFonts w:eastAsia="Times New Roman"/>
          <w:lang w:val="en-US"/>
        </w:rPr>
        <w:t xml:space="preserve">tateless </w:t>
      </w:r>
      <w:r w:rsidR="00815636">
        <w:rPr>
          <w:rFonts w:eastAsia="Times New Roman"/>
          <w:lang w:val="en-US"/>
        </w:rPr>
        <w:t>communities</w:t>
      </w:r>
      <w:r w:rsidR="00815636" w:rsidRPr="003F492E">
        <w:rPr>
          <w:rFonts w:eastAsia="Times New Roman"/>
          <w:lang w:val="en-US"/>
        </w:rPr>
        <w:t xml:space="preserve"> </w:t>
      </w:r>
      <w:r w:rsidR="00815636">
        <w:rPr>
          <w:rFonts w:eastAsia="Times New Roman"/>
          <w:lang w:val="en-US"/>
        </w:rPr>
        <w:t>are unlikely to</w:t>
      </w:r>
      <w:r w:rsidR="00815636" w:rsidRPr="003F492E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be included in socio-economic relief packages intended to lessen the pandemic’s impact on people’s livelihoods. </w:t>
      </w:r>
      <w:r w:rsidR="00FC0E12">
        <w:rPr>
          <w:rFonts w:eastAsia="Times New Roman"/>
          <w:lang w:val="en-US"/>
        </w:rPr>
        <w:t>Moreover, a</w:t>
      </w:r>
      <w:r>
        <w:rPr>
          <w:rFonts w:eastAsia="Times New Roman"/>
          <w:lang w:val="en-US"/>
        </w:rPr>
        <w:t>s climate change worsens, stateless people risk being excluded</w:t>
      </w:r>
      <w:r w:rsidR="00815636" w:rsidRPr="003F492E">
        <w:rPr>
          <w:rFonts w:eastAsia="Times New Roman"/>
          <w:lang w:val="en-US"/>
        </w:rPr>
        <w:t xml:space="preserve"> from </w:t>
      </w:r>
      <w:r w:rsidR="00815636">
        <w:rPr>
          <w:rFonts w:eastAsia="Times New Roman"/>
          <w:lang w:val="en-US"/>
        </w:rPr>
        <w:t xml:space="preserve">government efforts to mitigate the </w:t>
      </w:r>
      <w:r w:rsidR="003B5EEE">
        <w:rPr>
          <w:rFonts w:eastAsia="Times New Roman"/>
          <w:lang w:val="en-US"/>
        </w:rPr>
        <w:t>effects</w:t>
      </w:r>
      <w:r w:rsidR="00815636">
        <w:rPr>
          <w:rFonts w:eastAsia="Times New Roman"/>
          <w:lang w:val="en-US"/>
        </w:rPr>
        <w:t xml:space="preserve"> of extreme we</w:t>
      </w:r>
      <w:r w:rsidR="00C71410">
        <w:rPr>
          <w:rFonts w:eastAsia="Times New Roman"/>
          <w:lang w:val="en-US"/>
        </w:rPr>
        <w:t>a</w:t>
      </w:r>
      <w:r w:rsidR="00815636">
        <w:rPr>
          <w:rFonts w:eastAsia="Times New Roman"/>
          <w:lang w:val="en-US"/>
        </w:rPr>
        <w:t xml:space="preserve">ther events. </w:t>
      </w:r>
    </w:p>
    <w:p w14:paraId="51D65EC0" w14:textId="77777777" w:rsidR="000F1C68" w:rsidRDefault="000F1C68" w:rsidP="000F1C68">
      <w:pPr>
        <w:rPr>
          <w:lang w:val="en-US"/>
        </w:rPr>
      </w:pPr>
    </w:p>
    <w:p w14:paraId="0E033759" w14:textId="77777777" w:rsidR="000F1C68" w:rsidRDefault="00C71410" w:rsidP="000F1C68">
      <w:pPr>
        <w:rPr>
          <w:lang w:val="en-US"/>
        </w:rPr>
      </w:pPr>
      <w:r>
        <w:rPr>
          <w:rFonts w:eastAsia="Times New Roman"/>
          <w:lang w:val="en-US"/>
        </w:rPr>
        <w:t xml:space="preserve">More broadly, </w:t>
      </w:r>
      <w:r w:rsidR="00BD294C">
        <w:rPr>
          <w:rFonts w:eastAsia="Times New Roman"/>
          <w:lang w:val="en-US"/>
        </w:rPr>
        <w:t>being stateless</w:t>
      </w:r>
      <w:r w:rsidRPr="00C71410">
        <w:rPr>
          <w:rFonts w:eastAsia="Times New Roman"/>
          <w:lang w:val="en-US"/>
        </w:rPr>
        <w:t xml:space="preserve"> can mean</w:t>
      </w:r>
      <w:r w:rsidR="001519AC">
        <w:rPr>
          <w:rFonts w:eastAsia="Times New Roman"/>
          <w:lang w:val="en-US"/>
        </w:rPr>
        <w:t xml:space="preserve"> having</w:t>
      </w:r>
      <w:r w:rsidRPr="00C71410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no access to</w:t>
      </w:r>
      <w:r w:rsidRPr="00C71410">
        <w:rPr>
          <w:rFonts w:eastAsia="Times New Roman"/>
          <w:lang w:val="en-US"/>
        </w:rPr>
        <w:t xml:space="preserve"> education, medical </w:t>
      </w:r>
      <w:proofErr w:type="gramStart"/>
      <w:r w:rsidRPr="00C71410">
        <w:rPr>
          <w:rFonts w:eastAsia="Times New Roman"/>
          <w:lang w:val="en-US"/>
        </w:rPr>
        <w:t>care</w:t>
      </w:r>
      <w:proofErr w:type="gramEnd"/>
      <w:r w:rsidRPr="00C71410">
        <w:rPr>
          <w:rFonts w:eastAsia="Times New Roman"/>
          <w:lang w:val="en-US"/>
        </w:rPr>
        <w:t xml:space="preserve"> or </w:t>
      </w:r>
      <w:r>
        <w:rPr>
          <w:rFonts w:eastAsia="Times New Roman"/>
          <w:lang w:val="en-US"/>
        </w:rPr>
        <w:t xml:space="preserve">legal </w:t>
      </w:r>
      <w:r w:rsidR="00900673">
        <w:rPr>
          <w:rFonts w:eastAsia="Times New Roman"/>
          <w:lang w:val="en-US"/>
        </w:rPr>
        <w:t>employment</w:t>
      </w:r>
      <w:r w:rsidRPr="00C71410">
        <w:rPr>
          <w:rFonts w:eastAsia="Times New Roman"/>
          <w:lang w:val="en-US"/>
        </w:rPr>
        <w:t xml:space="preserve">. </w:t>
      </w:r>
      <w:r w:rsidR="004F584C">
        <w:rPr>
          <w:rFonts w:eastAsia="Times New Roman"/>
          <w:lang w:val="en-US"/>
        </w:rPr>
        <w:t>Statelessness</w:t>
      </w:r>
      <w:r w:rsidRPr="00C71410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can hinder freedom of movement, the ability to buy property</w:t>
      </w:r>
      <w:r w:rsidR="005A6E08">
        <w:rPr>
          <w:rFonts w:eastAsia="Times New Roman"/>
          <w:lang w:val="en-US"/>
        </w:rPr>
        <w:t>, vote, open a bank account</w:t>
      </w:r>
      <w:r>
        <w:rPr>
          <w:rFonts w:eastAsia="Times New Roman"/>
          <w:lang w:val="en-US"/>
        </w:rPr>
        <w:t xml:space="preserve"> or even </w:t>
      </w:r>
      <w:r w:rsidRPr="00C71410">
        <w:rPr>
          <w:rFonts w:eastAsia="Times New Roman"/>
          <w:lang w:val="en-US"/>
        </w:rPr>
        <w:t>to get married</w:t>
      </w:r>
      <w:r>
        <w:rPr>
          <w:rFonts w:eastAsia="Times New Roman"/>
          <w:lang w:val="en-US"/>
        </w:rPr>
        <w:t xml:space="preserve">. </w:t>
      </w:r>
      <w:r w:rsidRPr="003F492E">
        <w:rPr>
          <w:rFonts w:eastAsia="Times New Roman"/>
          <w:lang w:val="en-US"/>
        </w:rPr>
        <w:t>Globally, 4.2 million</w:t>
      </w:r>
      <w:r w:rsidR="008901BF">
        <w:rPr>
          <w:rFonts w:eastAsia="Times New Roman"/>
          <w:lang w:val="en-US"/>
        </w:rPr>
        <w:t xml:space="preserve"> </w:t>
      </w:r>
      <w:r w:rsidR="008901BF" w:rsidRPr="003F492E">
        <w:rPr>
          <w:rFonts w:eastAsia="Times New Roman"/>
          <w:lang w:val="en-US"/>
        </w:rPr>
        <w:t>people</w:t>
      </w:r>
      <w:r w:rsidRPr="003F492E">
        <w:rPr>
          <w:rFonts w:eastAsia="Times New Roman"/>
          <w:lang w:val="en-US"/>
        </w:rPr>
        <w:t xml:space="preserve"> </w:t>
      </w:r>
      <w:r w:rsidR="008901BF">
        <w:rPr>
          <w:rFonts w:eastAsia="Times New Roman"/>
          <w:lang w:val="en-US"/>
        </w:rPr>
        <w:t xml:space="preserve">are known to be </w:t>
      </w:r>
      <w:r w:rsidR="004F584C">
        <w:rPr>
          <w:rFonts w:eastAsia="Times New Roman"/>
          <w:lang w:val="en-US"/>
        </w:rPr>
        <w:t>stateless</w:t>
      </w:r>
      <w:r>
        <w:rPr>
          <w:rFonts w:eastAsia="Times New Roman"/>
          <w:lang w:val="en-US"/>
        </w:rPr>
        <w:t xml:space="preserve">. </w:t>
      </w:r>
      <w:r>
        <w:rPr>
          <w:rFonts w:eastAsia="Times New Roman"/>
          <w:lang w:val="en-US"/>
        </w:rPr>
        <w:lastRenderedPageBreak/>
        <w:t xml:space="preserve">However, </w:t>
      </w:r>
      <w:r w:rsidRPr="003F492E">
        <w:rPr>
          <w:rFonts w:eastAsia="Times New Roman"/>
          <w:lang w:val="en-US"/>
        </w:rPr>
        <w:t xml:space="preserve">the true number </w:t>
      </w:r>
      <w:r>
        <w:rPr>
          <w:rFonts w:eastAsia="Times New Roman"/>
          <w:lang w:val="en-US"/>
        </w:rPr>
        <w:t xml:space="preserve">of </w:t>
      </w:r>
      <w:r w:rsidR="007078A0">
        <w:rPr>
          <w:rFonts w:eastAsia="Times New Roman"/>
          <w:lang w:val="en-US"/>
        </w:rPr>
        <w:t xml:space="preserve">persons </w:t>
      </w:r>
      <w:r w:rsidR="004F584C">
        <w:rPr>
          <w:rFonts w:eastAsia="Times New Roman"/>
          <w:lang w:val="en-US"/>
        </w:rPr>
        <w:t xml:space="preserve">not recognized as citizens </w:t>
      </w:r>
      <w:r w:rsidR="00474D36">
        <w:rPr>
          <w:rFonts w:eastAsia="Times New Roman"/>
          <w:lang w:val="en-US"/>
        </w:rPr>
        <w:t xml:space="preserve">by </w:t>
      </w:r>
      <w:r w:rsidR="004F584C">
        <w:rPr>
          <w:rFonts w:eastAsia="Times New Roman"/>
          <w:lang w:val="en-US"/>
        </w:rPr>
        <w:t xml:space="preserve">any country </w:t>
      </w:r>
      <w:r w:rsidRPr="003F492E">
        <w:rPr>
          <w:rFonts w:eastAsia="Times New Roman"/>
          <w:lang w:val="en-US"/>
        </w:rPr>
        <w:t>is likely to be much higher</w:t>
      </w:r>
      <w:r>
        <w:rPr>
          <w:rFonts w:eastAsia="Times New Roman"/>
          <w:lang w:val="en-US"/>
        </w:rPr>
        <w:t>, given gaps in data collection</w:t>
      </w:r>
      <w:r w:rsidRPr="003F492E">
        <w:rPr>
          <w:rFonts w:eastAsia="Times New Roman"/>
          <w:lang w:val="en-US"/>
        </w:rPr>
        <w:t xml:space="preserve">. </w:t>
      </w:r>
    </w:p>
    <w:p w14:paraId="3AADC426" w14:textId="77777777" w:rsidR="000F1C68" w:rsidRDefault="000F1C68" w:rsidP="000F1C68">
      <w:pPr>
        <w:rPr>
          <w:lang w:val="en-US"/>
        </w:rPr>
      </w:pPr>
    </w:p>
    <w:p w14:paraId="2A54B87E" w14:textId="77777777" w:rsidR="000F1C68" w:rsidRDefault="008C4AA7" w:rsidP="000F1C68">
      <w:pPr>
        <w:rPr>
          <w:lang w:val="en-US"/>
        </w:rPr>
      </w:pPr>
      <w:r>
        <w:rPr>
          <w:rFonts w:eastAsia="Times New Roman"/>
          <w:lang w:val="en-US"/>
        </w:rPr>
        <w:t xml:space="preserve">The 1961 </w:t>
      </w:r>
      <w:r w:rsidR="004F584C">
        <w:rPr>
          <w:rFonts w:eastAsia="Times New Roman"/>
          <w:lang w:val="en-US"/>
        </w:rPr>
        <w:t>C</w:t>
      </w:r>
      <w:r>
        <w:rPr>
          <w:rFonts w:eastAsia="Times New Roman"/>
          <w:lang w:val="en-US"/>
        </w:rPr>
        <w:t xml:space="preserve">onvention </w:t>
      </w:r>
      <w:r w:rsidR="00B8337F">
        <w:rPr>
          <w:lang w:val="en-US"/>
        </w:rPr>
        <w:t xml:space="preserve">is the </w:t>
      </w:r>
      <w:r w:rsidR="00BD294C">
        <w:rPr>
          <w:lang w:val="en-US"/>
        </w:rPr>
        <w:t>key</w:t>
      </w:r>
      <w:r w:rsidR="00B8337F">
        <w:rPr>
          <w:lang w:val="en-US"/>
        </w:rPr>
        <w:t xml:space="preserve"> international treaty</w:t>
      </w:r>
      <w:r w:rsidR="004F584C">
        <w:rPr>
          <w:lang w:val="en-US"/>
        </w:rPr>
        <w:t xml:space="preserve"> </w:t>
      </w:r>
      <w:r w:rsidR="004F584C">
        <w:rPr>
          <w:rFonts w:eastAsia="Times New Roman"/>
          <w:lang w:val="en-US"/>
        </w:rPr>
        <w:t>designed to prevent and reduce</w:t>
      </w:r>
      <w:r w:rsidRPr="008C4AA7">
        <w:rPr>
          <w:rFonts w:eastAsia="Times New Roman"/>
        </w:rPr>
        <w:t xml:space="preserve"> statelessness</w:t>
      </w:r>
      <w:r>
        <w:rPr>
          <w:rFonts w:eastAsia="Times New Roman"/>
          <w:lang w:val="en-US"/>
        </w:rPr>
        <w:t>.</w:t>
      </w:r>
      <w:r w:rsidRPr="008C4AA7">
        <w:rPr>
          <w:rFonts w:eastAsia="Times New Roman"/>
        </w:rPr>
        <w:t xml:space="preserve"> </w:t>
      </w:r>
      <w:r w:rsidR="00423FEC" w:rsidRPr="00423FEC">
        <w:rPr>
          <w:rFonts w:eastAsia="Times New Roman"/>
        </w:rPr>
        <w:t xml:space="preserve">If applied by all States, </w:t>
      </w:r>
      <w:r w:rsidR="004F584C">
        <w:rPr>
          <w:rFonts w:eastAsia="Times New Roman"/>
          <w:lang w:val="en-US"/>
        </w:rPr>
        <w:t>it</w:t>
      </w:r>
      <w:r w:rsidR="00423FEC" w:rsidRPr="00423FEC">
        <w:rPr>
          <w:rFonts w:eastAsia="Times New Roman"/>
        </w:rPr>
        <w:t xml:space="preserve"> </w:t>
      </w:r>
      <w:r w:rsidR="00446F2F" w:rsidRPr="00423FEC">
        <w:rPr>
          <w:rFonts w:eastAsia="Times New Roman"/>
        </w:rPr>
        <w:t>would</w:t>
      </w:r>
      <w:r w:rsidR="00423FEC" w:rsidRPr="00423FEC">
        <w:rPr>
          <w:rFonts w:eastAsia="Times New Roman"/>
        </w:rPr>
        <w:t xml:space="preserve"> help </w:t>
      </w:r>
      <w:r w:rsidR="00423FEC">
        <w:rPr>
          <w:rFonts w:eastAsia="Times New Roman"/>
          <w:lang w:val="en-US"/>
        </w:rPr>
        <w:t xml:space="preserve">to </w:t>
      </w:r>
      <w:r w:rsidR="00423FEC" w:rsidRPr="00423FEC">
        <w:rPr>
          <w:rFonts w:eastAsia="Times New Roman"/>
        </w:rPr>
        <w:t xml:space="preserve">ensure that no child is born </w:t>
      </w:r>
      <w:r w:rsidR="004F584C">
        <w:rPr>
          <w:rFonts w:eastAsia="Times New Roman"/>
          <w:lang w:val="en-US"/>
        </w:rPr>
        <w:t xml:space="preserve">without </w:t>
      </w:r>
      <w:r w:rsidR="001519AC">
        <w:rPr>
          <w:rFonts w:eastAsia="Times New Roman"/>
          <w:lang w:val="en-US"/>
        </w:rPr>
        <w:t xml:space="preserve">a </w:t>
      </w:r>
      <w:r w:rsidR="004F584C">
        <w:rPr>
          <w:rFonts w:eastAsia="Times New Roman"/>
          <w:lang w:val="en-US"/>
        </w:rPr>
        <w:t>nationality</w:t>
      </w:r>
      <w:r w:rsidR="004F584C" w:rsidRPr="00423FEC">
        <w:rPr>
          <w:rFonts w:eastAsia="Times New Roman"/>
        </w:rPr>
        <w:t xml:space="preserve"> </w:t>
      </w:r>
      <w:r w:rsidR="004F584C">
        <w:rPr>
          <w:rFonts w:eastAsia="Times New Roman"/>
          <w:lang w:val="en-US"/>
        </w:rPr>
        <w:t>–</w:t>
      </w:r>
      <w:r w:rsidR="00423FEC" w:rsidRPr="00423FEC">
        <w:rPr>
          <w:rFonts w:eastAsia="Times New Roman"/>
        </w:rPr>
        <w:t xml:space="preserve"> ultimately</w:t>
      </w:r>
      <w:r w:rsidR="004F584C">
        <w:rPr>
          <w:rFonts w:eastAsia="Times New Roman"/>
          <w:lang w:val="en-US"/>
        </w:rPr>
        <w:t xml:space="preserve"> </w:t>
      </w:r>
      <w:r w:rsidR="00C43173">
        <w:rPr>
          <w:rFonts w:eastAsia="Times New Roman"/>
          <w:lang w:val="en-US"/>
        </w:rPr>
        <w:t>supporting</w:t>
      </w:r>
      <w:r w:rsidR="00423FEC" w:rsidRPr="00423FEC">
        <w:rPr>
          <w:rFonts w:eastAsia="Times New Roman"/>
        </w:rPr>
        <w:t xml:space="preserve"> the eradication of statelessness </w:t>
      </w:r>
      <w:r w:rsidR="00423FEC">
        <w:rPr>
          <w:rFonts w:eastAsia="Times New Roman"/>
          <w:lang w:val="en-US"/>
        </w:rPr>
        <w:t>over time</w:t>
      </w:r>
      <w:r w:rsidR="00423FEC" w:rsidRPr="00423FEC">
        <w:rPr>
          <w:rFonts w:eastAsia="Times New Roman"/>
        </w:rPr>
        <w:t xml:space="preserve">. </w:t>
      </w:r>
    </w:p>
    <w:p w14:paraId="4212D50F" w14:textId="77777777" w:rsidR="000F1C68" w:rsidRDefault="000F1C68" w:rsidP="000F1C68">
      <w:pPr>
        <w:rPr>
          <w:lang w:val="en-US"/>
        </w:rPr>
      </w:pPr>
    </w:p>
    <w:p w14:paraId="62BB7DD0" w14:textId="77777777" w:rsidR="000F1C68" w:rsidRDefault="007C1976" w:rsidP="000F1C68">
      <w:pPr>
        <w:rPr>
          <w:lang w:val="en-US"/>
        </w:rPr>
      </w:pPr>
      <w:r>
        <w:rPr>
          <w:rFonts w:eastAsia="Times New Roman"/>
          <w:lang w:val="en-US"/>
        </w:rPr>
        <w:t xml:space="preserve">As of </w:t>
      </w:r>
      <w:r w:rsidR="008901BF">
        <w:rPr>
          <w:rFonts w:eastAsia="Times New Roman"/>
          <w:lang w:val="en-US"/>
        </w:rPr>
        <w:t xml:space="preserve">the </w:t>
      </w:r>
      <w:r>
        <w:rPr>
          <w:rFonts w:eastAsia="Times New Roman"/>
          <w:lang w:val="en-US"/>
        </w:rPr>
        <w:t xml:space="preserve">end </w:t>
      </w:r>
      <w:r w:rsidR="008901BF">
        <w:rPr>
          <w:rFonts w:eastAsia="Times New Roman"/>
          <w:lang w:val="en-US"/>
        </w:rPr>
        <w:t xml:space="preserve">of </w:t>
      </w:r>
      <w:r>
        <w:rPr>
          <w:rFonts w:eastAsia="Times New Roman"/>
          <w:lang w:val="en-US"/>
        </w:rPr>
        <w:t xml:space="preserve">August 2021, 77 States have joined the </w:t>
      </w:r>
      <w:r w:rsidR="00BD294C">
        <w:rPr>
          <w:rFonts w:eastAsia="Times New Roman"/>
          <w:lang w:val="en-US"/>
        </w:rPr>
        <w:t xml:space="preserve">1961 </w:t>
      </w:r>
      <w:r>
        <w:rPr>
          <w:rFonts w:eastAsia="Times New Roman"/>
          <w:lang w:val="en-US"/>
        </w:rPr>
        <w:t>Convention</w:t>
      </w:r>
      <w:r w:rsidR="00C24A3C">
        <w:rPr>
          <w:rFonts w:eastAsia="Times New Roman"/>
          <w:lang w:val="en-US"/>
        </w:rPr>
        <w:t>, with accessions accelerating in the last decade</w:t>
      </w:r>
      <w:r w:rsidR="001519AC"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t xml:space="preserve"> </w:t>
      </w:r>
      <w:r w:rsidRPr="00104744">
        <w:rPr>
          <w:rFonts w:eastAsia="Times New Roman"/>
          <w:lang w:val="en-US"/>
        </w:rPr>
        <w:t>Since 201</w:t>
      </w:r>
      <w:r w:rsidR="0021736D" w:rsidRPr="00104744">
        <w:rPr>
          <w:rFonts w:eastAsia="Times New Roman"/>
          <w:lang w:val="en-US"/>
        </w:rPr>
        <w:t>0</w:t>
      </w:r>
      <w:r w:rsidRPr="00104744">
        <w:rPr>
          <w:rFonts w:eastAsia="Times New Roman"/>
          <w:lang w:val="en-US"/>
        </w:rPr>
        <w:t>, 40 States</w:t>
      </w:r>
      <w:r>
        <w:rPr>
          <w:rFonts w:eastAsia="Times New Roman"/>
          <w:lang w:val="en-US"/>
        </w:rPr>
        <w:t xml:space="preserve"> have </w:t>
      </w:r>
      <w:r w:rsidR="00C24A3C">
        <w:rPr>
          <w:rFonts w:eastAsia="Times New Roman"/>
          <w:lang w:val="en-US"/>
        </w:rPr>
        <w:t>formalized their commitment to reduce statelessness</w:t>
      </w:r>
      <w:r w:rsidR="003B5EEE">
        <w:rPr>
          <w:rFonts w:eastAsia="Times New Roman"/>
          <w:lang w:val="en-US"/>
        </w:rPr>
        <w:t xml:space="preserve"> by becoming parties</w:t>
      </w:r>
      <w:r>
        <w:rPr>
          <w:rFonts w:eastAsia="Times New Roman"/>
          <w:lang w:val="en-US"/>
        </w:rPr>
        <w:t xml:space="preserve">, </w:t>
      </w:r>
      <w:r w:rsidR="001519AC">
        <w:rPr>
          <w:rFonts w:eastAsia="Times New Roman"/>
          <w:lang w:val="en-US"/>
        </w:rPr>
        <w:t xml:space="preserve">most recently </w:t>
      </w:r>
      <w:r w:rsidR="008358E4">
        <w:rPr>
          <w:rFonts w:eastAsia="Times New Roman"/>
          <w:lang w:val="en-US"/>
        </w:rPr>
        <w:t>Iceland and Togo.</w:t>
      </w:r>
      <w:r w:rsidR="00C24A3C">
        <w:rPr>
          <w:rFonts w:eastAsia="Times New Roman"/>
          <w:lang w:val="en-US"/>
        </w:rPr>
        <w:t xml:space="preserve"> </w:t>
      </w:r>
    </w:p>
    <w:p w14:paraId="3BB9F904" w14:textId="77777777" w:rsidR="000F1C68" w:rsidRDefault="000F1C68" w:rsidP="000F1C68">
      <w:pPr>
        <w:rPr>
          <w:lang w:val="en-US"/>
        </w:rPr>
      </w:pPr>
    </w:p>
    <w:p w14:paraId="587D3FF2" w14:textId="77777777" w:rsidR="000F1C68" w:rsidRDefault="00C6656D" w:rsidP="000F1C68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In the same </w:t>
      </w:r>
      <w:r w:rsidR="00104744">
        <w:rPr>
          <w:rFonts w:eastAsia="Times New Roman"/>
          <w:lang w:val="en-US"/>
        </w:rPr>
        <w:t>period</w:t>
      </w:r>
      <w:r w:rsidR="00C24A3C" w:rsidRPr="008358E4">
        <w:rPr>
          <w:rFonts w:eastAsia="Times New Roman"/>
          <w:lang w:val="en-US"/>
        </w:rPr>
        <w:t xml:space="preserve">, more than </w:t>
      </w:r>
      <w:r w:rsidR="00104744">
        <w:rPr>
          <w:rFonts w:eastAsia="Times New Roman"/>
          <w:lang w:val="en-US"/>
        </w:rPr>
        <w:t>80</w:t>
      </w:r>
      <w:r w:rsidR="00104744" w:rsidRPr="008358E4">
        <w:rPr>
          <w:rFonts w:eastAsia="Times New Roman"/>
          <w:lang w:val="en-US"/>
        </w:rPr>
        <w:t>0</w:t>
      </w:r>
      <w:r w:rsidR="00C24A3C" w:rsidRPr="008358E4">
        <w:rPr>
          <w:rFonts w:eastAsia="Times New Roman"/>
          <w:lang w:val="en-US"/>
        </w:rPr>
        <w:t xml:space="preserve">,000 </w:t>
      </w:r>
      <w:r w:rsidR="00C24A3C">
        <w:rPr>
          <w:rFonts w:eastAsia="Times New Roman"/>
          <w:lang w:val="en-US"/>
        </w:rPr>
        <w:t xml:space="preserve">stateless people </w:t>
      </w:r>
      <w:r w:rsidR="005A6E08">
        <w:rPr>
          <w:rFonts w:eastAsia="Times New Roman"/>
          <w:lang w:val="en-US"/>
        </w:rPr>
        <w:t xml:space="preserve">are known to </w:t>
      </w:r>
      <w:r w:rsidR="00C24A3C">
        <w:rPr>
          <w:rFonts w:eastAsia="Times New Roman"/>
          <w:lang w:val="en-US"/>
        </w:rPr>
        <w:t>have had their nationality confirmed and statelessness resolved.</w:t>
      </w:r>
    </w:p>
    <w:p w14:paraId="382BC92B" w14:textId="77777777" w:rsidR="000F1C68" w:rsidRDefault="000F1C68" w:rsidP="000F1C68">
      <w:pPr>
        <w:rPr>
          <w:rFonts w:eastAsia="Times New Roman"/>
          <w:lang w:val="en-US"/>
        </w:rPr>
      </w:pPr>
    </w:p>
    <w:p w14:paraId="1A1855CD" w14:textId="77777777" w:rsidR="000F1C68" w:rsidRDefault="00B8337F" w:rsidP="000F1C68">
      <w:pPr>
        <w:rPr>
          <w:lang w:val="en-US"/>
        </w:rPr>
      </w:pPr>
      <w:r>
        <w:rPr>
          <w:rFonts w:eastAsia="Times New Roman"/>
          <w:color w:val="000000"/>
          <w:lang w:val="en-US"/>
        </w:rPr>
        <w:t xml:space="preserve">“In this anniversary year, UNHCR is urging all States </w:t>
      </w:r>
      <w:r w:rsidR="003B5EEE">
        <w:rPr>
          <w:rFonts w:eastAsia="Times New Roman"/>
          <w:color w:val="000000"/>
          <w:lang w:val="en-US"/>
        </w:rPr>
        <w:t xml:space="preserve">that have not already done so </w:t>
      </w:r>
      <w:r>
        <w:rPr>
          <w:rFonts w:eastAsia="Times New Roman"/>
          <w:color w:val="000000"/>
          <w:lang w:val="en-US"/>
        </w:rPr>
        <w:t>to join the 1961 Convention on the Reduction of Statelessness</w:t>
      </w:r>
      <w:r w:rsidR="00D02CA6">
        <w:rPr>
          <w:rFonts w:eastAsia="Times New Roman"/>
          <w:color w:val="000000"/>
          <w:lang w:val="en-US"/>
        </w:rPr>
        <w:t xml:space="preserve">, </w:t>
      </w:r>
      <w:r>
        <w:rPr>
          <w:rFonts w:eastAsia="Times New Roman"/>
          <w:color w:val="000000"/>
          <w:lang w:val="en-US"/>
        </w:rPr>
        <w:t xml:space="preserve">to incorporate the safeguards of the </w:t>
      </w:r>
      <w:r w:rsidR="003B5EEE">
        <w:rPr>
          <w:rFonts w:eastAsia="Times New Roman"/>
          <w:color w:val="000000"/>
          <w:lang w:val="en-US"/>
        </w:rPr>
        <w:t>C</w:t>
      </w:r>
      <w:r>
        <w:rPr>
          <w:rFonts w:eastAsia="Times New Roman"/>
          <w:color w:val="000000"/>
          <w:lang w:val="en-US"/>
        </w:rPr>
        <w:t xml:space="preserve">onvention into </w:t>
      </w:r>
      <w:r w:rsidR="00104744">
        <w:rPr>
          <w:rFonts w:eastAsia="Times New Roman"/>
          <w:color w:val="000000"/>
          <w:lang w:val="en-US"/>
        </w:rPr>
        <w:t>their</w:t>
      </w:r>
      <w:r>
        <w:rPr>
          <w:rFonts w:eastAsia="Times New Roman"/>
          <w:color w:val="000000"/>
          <w:lang w:val="en-US"/>
        </w:rPr>
        <w:t xml:space="preserve"> nationality laws</w:t>
      </w:r>
      <w:r w:rsidR="003B5EEE">
        <w:rPr>
          <w:rFonts w:eastAsia="Times New Roman"/>
          <w:color w:val="000000"/>
          <w:lang w:val="en-US"/>
        </w:rPr>
        <w:t>,</w:t>
      </w:r>
      <w:r w:rsidR="008F62FA">
        <w:rPr>
          <w:rFonts w:eastAsia="Times New Roman"/>
          <w:color w:val="000000"/>
          <w:lang w:val="en-US"/>
        </w:rPr>
        <w:t xml:space="preserve"> and </w:t>
      </w:r>
      <w:r w:rsidR="003B5EEE">
        <w:rPr>
          <w:rFonts w:eastAsia="Times New Roman"/>
          <w:color w:val="000000"/>
          <w:lang w:val="en-US"/>
        </w:rPr>
        <w:t xml:space="preserve">to </w:t>
      </w:r>
      <w:r w:rsidR="00425FD4">
        <w:rPr>
          <w:rFonts w:eastAsia="Times New Roman"/>
          <w:color w:val="000000"/>
          <w:lang w:val="en-US"/>
        </w:rPr>
        <w:t>guarantee every person’s right to a nationality</w:t>
      </w:r>
      <w:r>
        <w:rPr>
          <w:rFonts w:eastAsia="Times New Roman"/>
          <w:color w:val="000000"/>
          <w:lang w:val="en-US"/>
        </w:rPr>
        <w:t xml:space="preserve">,” Grandi said.  </w:t>
      </w:r>
    </w:p>
    <w:p w14:paraId="4C4745D8" w14:textId="77777777" w:rsidR="000F1C68" w:rsidRDefault="000F1C68" w:rsidP="000F1C68">
      <w:pPr>
        <w:rPr>
          <w:lang w:val="en-US"/>
        </w:rPr>
      </w:pPr>
    </w:p>
    <w:p w14:paraId="3765490F" w14:textId="32A05771" w:rsidR="0041564A" w:rsidRPr="000F1C68" w:rsidRDefault="0041564A" w:rsidP="000F1C68">
      <w:pPr>
        <w:rPr>
          <w:lang w:val="en-US"/>
        </w:rPr>
      </w:pPr>
      <w:r w:rsidRPr="00002889">
        <w:rPr>
          <w:rFonts w:eastAsia="Times New Roman"/>
          <w:lang w:val="en-US"/>
        </w:rPr>
        <w:t xml:space="preserve">Accession to the </w:t>
      </w:r>
      <w:r w:rsidR="00002889">
        <w:rPr>
          <w:rFonts w:eastAsia="Times New Roman"/>
          <w:lang w:val="en-US"/>
        </w:rPr>
        <w:t>1961</w:t>
      </w:r>
      <w:r w:rsidRPr="00002889">
        <w:rPr>
          <w:rFonts w:eastAsia="Times New Roman"/>
          <w:lang w:val="en-US"/>
        </w:rPr>
        <w:t xml:space="preserve"> </w:t>
      </w:r>
      <w:r w:rsidR="00002889" w:rsidRPr="00002889">
        <w:rPr>
          <w:rFonts w:eastAsia="Times New Roman"/>
          <w:lang w:val="en-US"/>
        </w:rPr>
        <w:t>C</w:t>
      </w:r>
      <w:r w:rsidRPr="00002889">
        <w:rPr>
          <w:rFonts w:eastAsia="Times New Roman"/>
          <w:lang w:val="en-US"/>
        </w:rPr>
        <w:t xml:space="preserve">onvention is one of the 10 </w:t>
      </w:r>
      <w:r w:rsidR="00002889">
        <w:rPr>
          <w:rFonts w:eastAsia="Times New Roman"/>
          <w:lang w:val="en-US"/>
        </w:rPr>
        <w:t>a</w:t>
      </w:r>
      <w:r w:rsidRPr="00002889">
        <w:rPr>
          <w:rFonts w:eastAsia="Times New Roman"/>
          <w:lang w:val="en-US"/>
        </w:rPr>
        <w:t xml:space="preserve">ctions of the </w:t>
      </w:r>
      <w:hyperlink r:id="rId9" w:history="1">
        <w:r w:rsidRPr="00002889">
          <w:rPr>
            <w:rStyle w:val="Hyperlink"/>
            <w:rFonts w:eastAsia="Times New Roman"/>
            <w:lang w:val="en-US"/>
          </w:rPr>
          <w:t>Global Action Plan to End Statelessness</w:t>
        </w:r>
      </w:hyperlink>
      <w:r w:rsidRPr="00002889">
        <w:rPr>
          <w:rFonts w:eastAsia="Times New Roman"/>
          <w:lang w:val="en-US"/>
        </w:rPr>
        <w:t xml:space="preserve">. The Plan provides a framework for States to achieve the goals of the </w:t>
      </w:r>
      <w:hyperlink r:id="rId10" w:history="1">
        <w:r w:rsidRPr="0041564A">
          <w:rPr>
            <w:rStyle w:val="Hyperlink"/>
            <w:rFonts w:eastAsia="Times New Roman"/>
            <w:lang w:val="en-US"/>
          </w:rPr>
          <w:t>#IBelong Campaign</w:t>
        </w:r>
      </w:hyperlink>
      <w:r w:rsidRPr="00002889">
        <w:rPr>
          <w:rFonts w:eastAsia="Times New Roman"/>
          <w:lang w:val="en-US"/>
        </w:rPr>
        <w:t>, which was launched by UNHCR and partners</w:t>
      </w:r>
      <w:r w:rsidR="004C6AAF" w:rsidRPr="00002889">
        <w:rPr>
          <w:rFonts w:eastAsia="Times New Roman"/>
          <w:lang w:val="en-US"/>
        </w:rPr>
        <w:t xml:space="preserve"> in 2014</w:t>
      </w:r>
      <w:r w:rsidRPr="00002889">
        <w:rPr>
          <w:rFonts w:eastAsia="Times New Roman"/>
          <w:lang w:val="en-US"/>
        </w:rPr>
        <w:t xml:space="preserve"> to end statelessness within 10 years.  </w:t>
      </w:r>
    </w:p>
    <w:p w14:paraId="2D7170BC" w14:textId="77777777" w:rsidR="000F1C68" w:rsidRDefault="000F1C68" w:rsidP="002E59A6">
      <w:pPr>
        <w:rPr>
          <w:rFonts w:eastAsia="Times New Roman"/>
          <w:lang w:val="en-US"/>
        </w:rPr>
      </w:pPr>
    </w:p>
    <w:p w14:paraId="0EFFEE92" w14:textId="654F475C" w:rsidR="00423FEC" w:rsidRDefault="009A08AB" w:rsidP="002E59A6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END</w:t>
      </w:r>
    </w:p>
    <w:p w14:paraId="07F30B3A" w14:textId="120256D0" w:rsidR="0074467D" w:rsidRDefault="0074467D" w:rsidP="002E59A6">
      <w:pPr>
        <w:rPr>
          <w:rFonts w:eastAsia="Times New Roman"/>
          <w:lang w:val="en-US"/>
        </w:rPr>
      </w:pPr>
    </w:p>
    <w:sectPr w:rsidR="0074467D">
      <w:headerReference w:type="even" r:id="rId11"/>
      <w:head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1319" w14:textId="77777777" w:rsidR="009C5690" w:rsidRDefault="009C5690" w:rsidP="000E2421">
      <w:r>
        <w:separator/>
      </w:r>
    </w:p>
  </w:endnote>
  <w:endnote w:type="continuationSeparator" w:id="0">
    <w:p w14:paraId="11D94E7A" w14:textId="77777777" w:rsidR="009C5690" w:rsidRDefault="009C5690" w:rsidP="000E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DF1B" w14:textId="77777777" w:rsidR="009C5690" w:rsidRDefault="009C5690" w:rsidP="000E2421">
      <w:r>
        <w:separator/>
      </w:r>
    </w:p>
  </w:footnote>
  <w:footnote w:type="continuationSeparator" w:id="0">
    <w:p w14:paraId="2798CF64" w14:textId="77777777" w:rsidR="009C5690" w:rsidRDefault="009C5690" w:rsidP="000E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AB78" w14:textId="5A5AC8A3" w:rsidR="00C734C0" w:rsidRDefault="009C5690">
    <w:pPr>
      <w:pStyle w:val="Header"/>
    </w:pPr>
    <w:r>
      <w:rPr>
        <w:noProof/>
      </w:rPr>
      <w:pict w14:anchorId="441AFC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397360" o:spid="_x0000_s2050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EMBARGO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A20E" w14:textId="3DE16FF9" w:rsidR="00C734C0" w:rsidRDefault="009C5690">
    <w:pPr>
      <w:pStyle w:val="Header"/>
    </w:pPr>
    <w:r>
      <w:rPr>
        <w:noProof/>
      </w:rPr>
      <w:pict w14:anchorId="2947AD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397359" o:spid="_x0000_s2049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EMBARGO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85F"/>
    <w:multiLevelType w:val="hybridMultilevel"/>
    <w:tmpl w:val="192C01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543"/>
    <w:multiLevelType w:val="hybridMultilevel"/>
    <w:tmpl w:val="2DE65A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A1"/>
    <w:rsid w:val="00002889"/>
    <w:rsid w:val="00035586"/>
    <w:rsid w:val="00051FE7"/>
    <w:rsid w:val="0007371D"/>
    <w:rsid w:val="000774C2"/>
    <w:rsid w:val="00081D12"/>
    <w:rsid w:val="0008702A"/>
    <w:rsid w:val="000E2421"/>
    <w:rsid w:val="000E303D"/>
    <w:rsid w:val="000F1B2D"/>
    <w:rsid w:val="000F1C68"/>
    <w:rsid w:val="00104744"/>
    <w:rsid w:val="00112BE6"/>
    <w:rsid w:val="001519AC"/>
    <w:rsid w:val="001B5BF8"/>
    <w:rsid w:val="001C14C2"/>
    <w:rsid w:val="00204BA1"/>
    <w:rsid w:val="0021736D"/>
    <w:rsid w:val="00243922"/>
    <w:rsid w:val="002C0802"/>
    <w:rsid w:val="002E30E5"/>
    <w:rsid w:val="002E59A6"/>
    <w:rsid w:val="003A4D66"/>
    <w:rsid w:val="003B0C95"/>
    <w:rsid w:val="003B5EEE"/>
    <w:rsid w:val="003F492E"/>
    <w:rsid w:val="0041564A"/>
    <w:rsid w:val="00423FEC"/>
    <w:rsid w:val="00425FD4"/>
    <w:rsid w:val="00446F2F"/>
    <w:rsid w:val="00456195"/>
    <w:rsid w:val="00474D36"/>
    <w:rsid w:val="004A0542"/>
    <w:rsid w:val="004B11BC"/>
    <w:rsid w:val="004C6AAF"/>
    <w:rsid w:val="004F584C"/>
    <w:rsid w:val="00501F92"/>
    <w:rsid w:val="0051313C"/>
    <w:rsid w:val="00521B45"/>
    <w:rsid w:val="00546706"/>
    <w:rsid w:val="005A111A"/>
    <w:rsid w:val="005A6E08"/>
    <w:rsid w:val="005C490E"/>
    <w:rsid w:val="00623A25"/>
    <w:rsid w:val="006D4306"/>
    <w:rsid w:val="007078A0"/>
    <w:rsid w:val="00710201"/>
    <w:rsid w:val="00722CF4"/>
    <w:rsid w:val="0072348A"/>
    <w:rsid w:val="007334AB"/>
    <w:rsid w:val="00734E38"/>
    <w:rsid w:val="0074467D"/>
    <w:rsid w:val="00746E46"/>
    <w:rsid w:val="00780B25"/>
    <w:rsid w:val="00785A06"/>
    <w:rsid w:val="00795F8A"/>
    <w:rsid w:val="007975E8"/>
    <w:rsid w:val="007C1976"/>
    <w:rsid w:val="00802486"/>
    <w:rsid w:val="00815636"/>
    <w:rsid w:val="008358E4"/>
    <w:rsid w:val="0084231A"/>
    <w:rsid w:val="008901BF"/>
    <w:rsid w:val="008C4AA7"/>
    <w:rsid w:val="008F62FA"/>
    <w:rsid w:val="00900673"/>
    <w:rsid w:val="009146E6"/>
    <w:rsid w:val="009331AF"/>
    <w:rsid w:val="00940D7E"/>
    <w:rsid w:val="009A08AB"/>
    <w:rsid w:val="009A2ABE"/>
    <w:rsid w:val="009A4DB0"/>
    <w:rsid w:val="009C5690"/>
    <w:rsid w:val="00A42DFA"/>
    <w:rsid w:val="00A4342E"/>
    <w:rsid w:val="00B5477F"/>
    <w:rsid w:val="00B8337F"/>
    <w:rsid w:val="00B870D3"/>
    <w:rsid w:val="00B96FDD"/>
    <w:rsid w:val="00BD294C"/>
    <w:rsid w:val="00BE4567"/>
    <w:rsid w:val="00BF577C"/>
    <w:rsid w:val="00C02087"/>
    <w:rsid w:val="00C24A3C"/>
    <w:rsid w:val="00C43173"/>
    <w:rsid w:val="00C61094"/>
    <w:rsid w:val="00C6656D"/>
    <w:rsid w:val="00C71410"/>
    <w:rsid w:val="00C734C0"/>
    <w:rsid w:val="00D02CA6"/>
    <w:rsid w:val="00DB0045"/>
    <w:rsid w:val="00DB4FC1"/>
    <w:rsid w:val="00DD243F"/>
    <w:rsid w:val="00DE7A70"/>
    <w:rsid w:val="00E25AE0"/>
    <w:rsid w:val="00E3125F"/>
    <w:rsid w:val="00E5025D"/>
    <w:rsid w:val="00E70C1D"/>
    <w:rsid w:val="00E722B9"/>
    <w:rsid w:val="00ED5D08"/>
    <w:rsid w:val="00F36AC4"/>
    <w:rsid w:val="00F46E0E"/>
    <w:rsid w:val="00F946BD"/>
    <w:rsid w:val="00F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F9D174"/>
  <w15:chartTrackingRefBased/>
  <w15:docId w15:val="{73B633D5-F42E-40D3-B3C6-3F08B59C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A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E2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2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2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42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31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31A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3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0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474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156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hcr.org/ibelo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world.org/pdfid/545b47d6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B09A-8B11-4C01-9D44-DD46DCE3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Vanek</dc:creator>
  <cp:keywords/>
  <dc:description/>
  <cp:lastModifiedBy>Mariam Alikhanova</cp:lastModifiedBy>
  <cp:revision>6</cp:revision>
  <dcterms:created xsi:type="dcterms:W3CDTF">2021-08-31T15:10:00Z</dcterms:created>
  <dcterms:modified xsi:type="dcterms:W3CDTF">2021-09-10T06:28:00Z</dcterms:modified>
</cp:coreProperties>
</file>