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33E1" w14:textId="591B0EB9" w:rsidR="0088291C" w:rsidRPr="00451A6F" w:rsidRDefault="002724DA" w:rsidP="00451A6F">
      <w:pPr>
        <w:pStyle w:val="Standard"/>
        <w:spacing w:after="0" w:line="240" w:lineRule="auto"/>
        <w:jc w:val="center"/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</w:pPr>
      <w:bookmarkStart w:id="0" w:name="_Hlk76990658"/>
      <w:bookmarkStart w:id="1" w:name="_Hlk76990462"/>
      <w:r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>1 in 3</w:t>
      </w:r>
      <w:r w:rsidR="00E25947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 xml:space="preserve"> countries are not taking action to help </w:t>
      </w:r>
      <w:r w:rsidR="00C80655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 xml:space="preserve">students </w:t>
      </w:r>
      <w:r w:rsidR="00E25947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 xml:space="preserve">catch up </w:t>
      </w:r>
      <w:r w:rsidR="00571381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 xml:space="preserve">on their learning </w:t>
      </w:r>
      <w:r w:rsidR="00E25947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>post</w:t>
      </w:r>
      <w:r w:rsidR="00175B8E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>-</w:t>
      </w:r>
      <w:r w:rsidR="00571381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>COVID</w:t>
      </w:r>
      <w:r w:rsidR="00E25947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>-19</w:t>
      </w:r>
      <w:r w:rsidR="00571381" w:rsidRPr="00451A6F">
        <w:rPr>
          <w:rFonts w:asciiTheme="minorHAnsi" w:eastAsia="DengXian" w:hAnsiTheme="minorHAnsi" w:cs="Arial"/>
          <w:b/>
          <w:bCs/>
          <w:color w:val="000000"/>
          <w:sz w:val="28"/>
          <w:szCs w:val="28"/>
          <w:lang w:val="en-US"/>
        </w:rPr>
        <w:t xml:space="preserve"> school closures</w:t>
      </w:r>
    </w:p>
    <w:p w14:paraId="213BEDB9" w14:textId="77777777" w:rsidR="000552E8" w:rsidRPr="00451A6F" w:rsidRDefault="000552E8" w:rsidP="00451A6F">
      <w:pPr>
        <w:pStyle w:val="Standard"/>
        <w:spacing w:after="0" w:line="240" w:lineRule="auto"/>
        <w:rPr>
          <w:rFonts w:asciiTheme="minorHAnsi" w:hAnsiTheme="minorHAnsi" w:cstheme="minorHAnsi"/>
          <w:lang w:val="en-US"/>
        </w:rPr>
      </w:pPr>
    </w:p>
    <w:p w14:paraId="6B693E44" w14:textId="65C578B9" w:rsidR="0088291C" w:rsidRPr="00451A6F" w:rsidRDefault="00E25947" w:rsidP="00451A6F">
      <w:pPr>
        <w:pStyle w:val="Standard"/>
        <w:spacing w:after="0" w:line="240" w:lineRule="auto"/>
        <w:jc w:val="center"/>
        <w:rPr>
          <w:rFonts w:asciiTheme="minorHAnsi" w:hAnsiTheme="minorHAnsi" w:cs="Times New Roman"/>
          <w:i/>
          <w:iCs/>
          <w:lang w:val="en-US"/>
        </w:rPr>
      </w:pPr>
      <w:r w:rsidRPr="00451A6F">
        <w:rPr>
          <w:rFonts w:asciiTheme="minorHAnsi" w:hAnsiTheme="minorHAnsi" w:cs="Times New Roman"/>
          <w:i/>
          <w:iCs/>
          <w:lang w:val="en-US"/>
        </w:rPr>
        <w:t xml:space="preserve">A new UNESCO, UNICEF, World Bank and OECD </w:t>
      </w:r>
      <w:r w:rsidR="00E15445" w:rsidRPr="00451A6F">
        <w:rPr>
          <w:rFonts w:asciiTheme="minorHAnsi" w:hAnsiTheme="minorHAnsi" w:cs="Times New Roman"/>
          <w:i/>
          <w:iCs/>
          <w:lang w:val="en-US"/>
        </w:rPr>
        <w:t>r</w:t>
      </w:r>
      <w:r w:rsidRPr="00451A6F">
        <w:rPr>
          <w:rFonts w:asciiTheme="minorHAnsi" w:hAnsiTheme="minorHAnsi" w:cs="Times New Roman"/>
          <w:i/>
          <w:iCs/>
          <w:lang w:val="en-US"/>
        </w:rPr>
        <w:t>eport documents education responses to COVID-19 in 142 countries</w:t>
      </w:r>
    </w:p>
    <w:p w14:paraId="21EA1BFD" w14:textId="77777777" w:rsidR="000552E8" w:rsidRPr="00451A6F" w:rsidRDefault="000552E8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</w:p>
    <w:p w14:paraId="143A9AF2" w14:textId="15C49B6E" w:rsidR="00FB29B6" w:rsidRPr="00451A6F" w:rsidRDefault="00E25947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hAnsiTheme="minorHAnsi" w:cs="Times New Roman"/>
          <w:b/>
          <w:bCs/>
          <w:lang w:val="en-US"/>
        </w:rPr>
        <w:t>Paris/New York/Washington D.C.</w:t>
      </w:r>
      <w:r w:rsidR="00C80655" w:rsidRPr="00451A6F">
        <w:rPr>
          <w:rFonts w:asciiTheme="minorHAnsi" w:hAnsiTheme="minorHAnsi" w:cs="Times New Roman"/>
          <w:b/>
          <w:bCs/>
          <w:lang w:val="en-US"/>
        </w:rPr>
        <w:t>,</w:t>
      </w:r>
      <w:r w:rsidRPr="00451A6F">
        <w:rPr>
          <w:rFonts w:asciiTheme="minorHAnsi" w:hAnsiTheme="minorHAnsi" w:cs="Times New Roman"/>
          <w:b/>
          <w:bCs/>
          <w:lang w:val="en-US"/>
        </w:rPr>
        <w:t xml:space="preserve"> </w:t>
      </w:r>
      <w:r w:rsidR="00B06A37" w:rsidRPr="00451A6F">
        <w:rPr>
          <w:rFonts w:asciiTheme="minorHAnsi" w:hAnsiTheme="minorHAnsi" w:cs="Times New Roman"/>
          <w:b/>
          <w:bCs/>
          <w:lang w:val="en-US"/>
        </w:rPr>
        <w:t>1</w:t>
      </w:r>
      <w:r w:rsidR="00140EDC">
        <w:rPr>
          <w:rFonts w:asciiTheme="minorHAnsi" w:hAnsiTheme="minorHAnsi" w:cs="Times New Roman"/>
          <w:b/>
          <w:bCs/>
          <w:lang w:val="en-US"/>
        </w:rPr>
        <w:t>7</w:t>
      </w:r>
      <w:r w:rsidR="00B06A37" w:rsidRPr="00451A6F">
        <w:rPr>
          <w:rFonts w:asciiTheme="minorHAnsi" w:hAnsiTheme="minorHAnsi" w:cs="Times New Roman"/>
          <w:b/>
          <w:bCs/>
          <w:lang w:val="en-US"/>
        </w:rPr>
        <w:t xml:space="preserve"> July</w:t>
      </w:r>
      <w:r w:rsidRPr="00451A6F">
        <w:rPr>
          <w:rFonts w:asciiTheme="minorHAnsi" w:hAnsiTheme="minorHAnsi" w:cs="Times New Roman"/>
          <w:b/>
          <w:bCs/>
          <w:lang w:val="en-US"/>
        </w:rPr>
        <w:t xml:space="preserve"> </w:t>
      </w:r>
      <w:r w:rsidR="00C80655" w:rsidRPr="00451A6F">
        <w:rPr>
          <w:rFonts w:asciiTheme="minorHAnsi" w:hAnsiTheme="minorHAnsi" w:cs="Times New Roman"/>
          <w:b/>
          <w:bCs/>
          <w:lang w:val="en-US"/>
        </w:rPr>
        <w:t>2021</w:t>
      </w:r>
      <w:r w:rsidR="00C80655" w:rsidRPr="00451A6F">
        <w:rPr>
          <w:rFonts w:asciiTheme="minorHAnsi" w:hAnsiTheme="minorHAnsi" w:cs="Times New Roman"/>
          <w:lang w:val="en-US"/>
        </w:rPr>
        <w:t xml:space="preserve"> </w:t>
      </w:r>
      <w:r w:rsidRPr="00451A6F">
        <w:rPr>
          <w:rFonts w:asciiTheme="minorHAnsi" w:hAnsiTheme="minorHAnsi" w:cs="Times New Roman"/>
          <w:lang w:val="en-US"/>
        </w:rPr>
        <w:t xml:space="preserve">– </w:t>
      </w:r>
      <w:r w:rsidR="00C80655" w:rsidRPr="00451A6F">
        <w:rPr>
          <w:rFonts w:asciiTheme="minorHAnsi" w:hAnsiTheme="minorHAnsi" w:cs="Times New Roman"/>
          <w:lang w:val="en-US"/>
        </w:rPr>
        <w:t>A</w:t>
      </w:r>
      <w:r w:rsidR="00FB29B6" w:rsidRPr="00451A6F">
        <w:rPr>
          <w:rFonts w:asciiTheme="minorHAnsi" w:hAnsiTheme="minorHAnsi" w:cs="Times New Roman"/>
          <w:lang w:val="en-US"/>
        </w:rPr>
        <w:t xml:space="preserve">round </w:t>
      </w:r>
      <w:r w:rsidR="0091038F" w:rsidRPr="00451A6F">
        <w:rPr>
          <w:rFonts w:asciiTheme="minorHAnsi" w:hAnsiTheme="minorHAnsi" w:cs="Times New Roman"/>
          <w:lang w:val="en-US"/>
        </w:rPr>
        <w:t>one</w:t>
      </w:r>
      <w:r w:rsidR="54D327D9" w:rsidRPr="00451A6F">
        <w:rPr>
          <w:rFonts w:asciiTheme="minorHAnsi" w:hAnsiTheme="minorHAnsi" w:cs="Times New Roman"/>
          <w:lang w:val="en-US"/>
        </w:rPr>
        <w:t xml:space="preserve"> in </w:t>
      </w:r>
      <w:r w:rsidR="0091038F" w:rsidRPr="00451A6F">
        <w:rPr>
          <w:rFonts w:asciiTheme="minorHAnsi" w:hAnsiTheme="minorHAnsi" w:cs="Times New Roman"/>
          <w:lang w:val="en-US"/>
        </w:rPr>
        <w:t>three</w:t>
      </w:r>
      <w:r w:rsidR="54D327D9" w:rsidRPr="00451A6F">
        <w:rPr>
          <w:rFonts w:asciiTheme="minorHAnsi" w:hAnsiTheme="minorHAnsi" w:cs="Times New Roman"/>
          <w:lang w:val="en-US"/>
        </w:rPr>
        <w:t xml:space="preserve"> </w:t>
      </w:r>
      <w:r w:rsidR="00571381" w:rsidRPr="00451A6F">
        <w:rPr>
          <w:rFonts w:asciiTheme="minorHAnsi" w:hAnsiTheme="minorHAnsi" w:cs="Times New Roman"/>
          <w:lang w:val="en-US"/>
        </w:rPr>
        <w:t xml:space="preserve">countries </w:t>
      </w:r>
      <w:r w:rsidR="00ED27A2" w:rsidRPr="00451A6F">
        <w:rPr>
          <w:rFonts w:asciiTheme="minorHAnsi" w:hAnsiTheme="minorHAnsi" w:cs="Times New Roman"/>
          <w:lang w:val="en-US"/>
        </w:rPr>
        <w:t>where school</w:t>
      </w:r>
      <w:r w:rsidR="00C24618" w:rsidRPr="00451A6F">
        <w:rPr>
          <w:rFonts w:asciiTheme="minorHAnsi" w:hAnsiTheme="minorHAnsi" w:cs="Times New Roman"/>
          <w:lang w:val="en-US"/>
        </w:rPr>
        <w:t>s</w:t>
      </w:r>
      <w:r w:rsidR="00ED27A2" w:rsidRPr="00451A6F">
        <w:rPr>
          <w:rFonts w:asciiTheme="minorHAnsi" w:hAnsiTheme="minorHAnsi" w:cs="Times New Roman"/>
          <w:lang w:val="en-US"/>
        </w:rPr>
        <w:t xml:space="preserve"> </w:t>
      </w:r>
      <w:r w:rsidR="00C11EB2" w:rsidRPr="00451A6F">
        <w:rPr>
          <w:rFonts w:asciiTheme="minorHAnsi" w:hAnsiTheme="minorHAnsi" w:cs="Times New Roman"/>
          <w:lang w:val="en-US"/>
        </w:rPr>
        <w:t xml:space="preserve">are or have been </w:t>
      </w:r>
      <w:r w:rsidR="00ED27A2" w:rsidRPr="00451A6F">
        <w:rPr>
          <w:rFonts w:asciiTheme="minorHAnsi" w:hAnsiTheme="minorHAnsi" w:cs="Times New Roman"/>
          <w:lang w:val="en-US"/>
        </w:rPr>
        <w:t xml:space="preserve">closed </w:t>
      </w:r>
      <w:r w:rsidR="00571381" w:rsidRPr="00451A6F">
        <w:rPr>
          <w:rFonts w:asciiTheme="minorHAnsi" w:hAnsiTheme="minorHAnsi" w:cs="Times New Roman"/>
          <w:lang w:val="en-US"/>
        </w:rPr>
        <w:t xml:space="preserve">are not </w:t>
      </w:r>
      <w:r w:rsidR="00C24618" w:rsidRPr="00451A6F">
        <w:rPr>
          <w:rFonts w:asciiTheme="minorHAnsi" w:hAnsiTheme="minorHAnsi" w:cs="Times New Roman"/>
          <w:lang w:val="en-US"/>
        </w:rPr>
        <w:t xml:space="preserve">yet </w:t>
      </w:r>
      <w:r w:rsidR="00571381" w:rsidRPr="00451A6F">
        <w:rPr>
          <w:rFonts w:asciiTheme="minorHAnsi" w:hAnsiTheme="minorHAnsi" w:cs="Times New Roman"/>
          <w:lang w:val="en-US"/>
        </w:rPr>
        <w:t>implementing</w:t>
      </w:r>
      <w:r w:rsidR="00ED27A2" w:rsidRPr="00451A6F">
        <w:rPr>
          <w:rFonts w:asciiTheme="minorHAnsi" w:hAnsiTheme="minorHAnsi" w:cs="Times New Roman"/>
          <w:lang w:val="en-US"/>
        </w:rPr>
        <w:t xml:space="preserve"> </w:t>
      </w:r>
      <w:r w:rsidR="00571381" w:rsidRPr="00451A6F">
        <w:rPr>
          <w:rFonts w:asciiTheme="minorHAnsi" w:hAnsiTheme="minorHAnsi" w:cs="Times New Roman"/>
          <w:lang w:val="en-US"/>
        </w:rPr>
        <w:t xml:space="preserve">remedial </w:t>
      </w:r>
      <w:proofErr w:type="spellStart"/>
      <w:r w:rsidR="00571381" w:rsidRPr="00451A6F">
        <w:rPr>
          <w:rFonts w:asciiTheme="minorHAnsi" w:hAnsiTheme="minorHAnsi" w:cs="Times New Roman"/>
          <w:lang w:val="en-US"/>
        </w:rPr>
        <w:t>programmes</w:t>
      </w:r>
      <w:proofErr w:type="spellEnd"/>
      <w:r w:rsidR="00FB29B6" w:rsidRPr="00451A6F">
        <w:rPr>
          <w:rFonts w:asciiTheme="minorHAnsi" w:hAnsiTheme="minorHAnsi" w:cs="Times New Roman"/>
          <w:lang w:val="en-US"/>
        </w:rPr>
        <w:t xml:space="preserve"> post</w:t>
      </w:r>
      <w:r w:rsidR="00C24618" w:rsidRPr="00451A6F">
        <w:rPr>
          <w:rFonts w:asciiTheme="minorHAnsi" w:hAnsiTheme="minorHAnsi" w:cs="Times New Roman"/>
          <w:lang w:val="en-US"/>
        </w:rPr>
        <w:t>-</w:t>
      </w:r>
      <w:r w:rsidR="00FB29B6" w:rsidRPr="00451A6F">
        <w:rPr>
          <w:rFonts w:asciiTheme="minorHAnsi" w:hAnsiTheme="minorHAnsi" w:cs="Times New Roman"/>
          <w:lang w:val="en-US"/>
        </w:rPr>
        <w:t xml:space="preserve">COVID-19 school closures, </w:t>
      </w:r>
      <w:r w:rsidR="00571381" w:rsidRPr="00451A6F">
        <w:rPr>
          <w:rFonts w:asciiTheme="minorHAnsi" w:hAnsiTheme="minorHAnsi" w:cs="Times New Roman"/>
          <w:lang w:val="en-US"/>
        </w:rPr>
        <w:t xml:space="preserve">according to a UNESCO, UNICEF, World Bank and OECD global </w:t>
      </w:r>
      <w:r w:rsidR="00E15445" w:rsidRPr="00451A6F">
        <w:rPr>
          <w:rFonts w:asciiTheme="minorHAnsi" w:hAnsiTheme="minorHAnsi" w:cs="Times New Roman"/>
          <w:lang w:val="en-US"/>
        </w:rPr>
        <w:t>"</w:t>
      </w:r>
      <w:r w:rsidR="00E915DA" w:rsidRPr="00451A6F">
        <w:rPr>
          <w:rFonts w:asciiTheme="minorHAnsi" w:hAnsiTheme="minorHAnsi" w:cs="Times New Roman"/>
          <w:lang w:val="en-US"/>
        </w:rPr>
        <w:t>Survey on National Education Responses to COVID-19 School Closures</w:t>
      </w:r>
      <w:r w:rsidR="00E15445" w:rsidRPr="00451A6F">
        <w:rPr>
          <w:rFonts w:asciiTheme="minorHAnsi" w:hAnsiTheme="minorHAnsi" w:cs="Times New Roman"/>
          <w:lang w:val="en-US"/>
        </w:rPr>
        <w:t>"</w:t>
      </w:r>
      <w:r w:rsidR="00571381" w:rsidRPr="00451A6F">
        <w:rPr>
          <w:rFonts w:asciiTheme="minorHAnsi" w:hAnsiTheme="minorHAnsi" w:cs="Times New Roman"/>
          <w:lang w:val="en-US"/>
        </w:rPr>
        <w:t>.</w:t>
      </w:r>
      <w:r w:rsidR="00FB29B6" w:rsidRPr="00451A6F">
        <w:rPr>
          <w:rFonts w:asciiTheme="minorHAnsi" w:hAnsiTheme="minorHAnsi" w:cs="Times New Roman"/>
          <w:lang w:val="en-US"/>
        </w:rPr>
        <w:t xml:space="preserve"> At the same time, only one-third of countries are taking steps to measure learning losses in primary and lower second</w:t>
      </w:r>
      <w:r w:rsidR="00E15445" w:rsidRPr="00451A6F">
        <w:rPr>
          <w:rFonts w:asciiTheme="minorHAnsi" w:hAnsiTheme="minorHAnsi" w:cs="Times New Roman"/>
          <w:lang w:val="en-US"/>
        </w:rPr>
        <w:t>ary</w:t>
      </w:r>
      <w:r w:rsidR="00FB29B6" w:rsidRPr="00451A6F">
        <w:rPr>
          <w:rFonts w:asciiTheme="minorHAnsi" w:hAnsiTheme="minorHAnsi" w:cs="Times New Roman"/>
          <w:lang w:val="en-US"/>
        </w:rPr>
        <w:t xml:space="preserve"> levels</w:t>
      </w:r>
      <w:r w:rsidR="00C24618" w:rsidRPr="00451A6F">
        <w:rPr>
          <w:rFonts w:asciiTheme="minorHAnsi" w:hAnsiTheme="minorHAnsi" w:cs="Times New Roman"/>
          <w:lang w:val="en-US"/>
        </w:rPr>
        <w:t xml:space="preserve"> – </w:t>
      </w:r>
      <w:r w:rsidR="00F70D22" w:rsidRPr="00451A6F">
        <w:rPr>
          <w:rFonts w:asciiTheme="minorHAnsi" w:hAnsiTheme="minorHAnsi" w:cs="Times New Roman"/>
          <w:lang w:val="en-US"/>
        </w:rPr>
        <w:t xml:space="preserve">mostly </w:t>
      </w:r>
      <w:r w:rsidR="00A21C0A" w:rsidRPr="00451A6F">
        <w:rPr>
          <w:rFonts w:asciiTheme="minorHAnsi" w:hAnsiTheme="minorHAnsi" w:cs="Times New Roman"/>
          <w:lang w:val="en-US"/>
        </w:rPr>
        <w:t xml:space="preserve">among </w:t>
      </w:r>
      <w:r w:rsidR="6173CE6C" w:rsidRPr="00451A6F">
        <w:rPr>
          <w:rFonts w:asciiTheme="minorHAnsi" w:hAnsiTheme="minorHAnsi" w:cs="Times New Roman"/>
          <w:lang w:val="en-US"/>
        </w:rPr>
        <w:t>h</w:t>
      </w:r>
      <w:r w:rsidR="00F70D22" w:rsidRPr="00451A6F">
        <w:rPr>
          <w:rFonts w:asciiTheme="minorHAnsi" w:hAnsiTheme="minorHAnsi" w:cs="Times New Roman"/>
          <w:lang w:val="en-US"/>
        </w:rPr>
        <w:t>igh</w:t>
      </w:r>
      <w:r w:rsidR="00A21C0A" w:rsidRPr="00451A6F">
        <w:rPr>
          <w:rFonts w:asciiTheme="minorHAnsi" w:hAnsiTheme="minorHAnsi" w:cs="Times New Roman"/>
          <w:lang w:val="en-US"/>
        </w:rPr>
        <w:t>-</w:t>
      </w:r>
      <w:r w:rsidR="612ED77D" w:rsidRPr="00451A6F">
        <w:rPr>
          <w:rFonts w:asciiTheme="minorHAnsi" w:hAnsiTheme="minorHAnsi" w:cs="Times New Roman"/>
          <w:lang w:val="en-US"/>
        </w:rPr>
        <w:t>i</w:t>
      </w:r>
      <w:r w:rsidR="00F70D22" w:rsidRPr="00451A6F">
        <w:rPr>
          <w:rFonts w:asciiTheme="minorHAnsi" w:hAnsiTheme="minorHAnsi" w:cs="Times New Roman"/>
          <w:lang w:val="en-US"/>
        </w:rPr>
        <w:t>ncome</w:t>
      </w:r>
      <w:r w:rsidR="310124B3" w:rsidRPr="00451A6F">
        <w:rPr>
          <w:rFonts w:asciiTheme="minorHAnsi" w:hAnsiTheme="minorHAnsi" w:cs="Times New Roman"/>
          <w:lang w:val="en-US"/>
        </w:rPr>
        <w:t xml:space="preserve"> countries</w:t>
      </w:r>
      <w:r w:rsidR="002724DA" w:rsidRPr="00451A6F">
        <w:rPr>
          <w:rFonts w:asciiTheme="minorHAnsi" w:hAnsiTheme="minorHAnsi" w:cs="Times New Roman"/>
          <w:lang w:val="en-US"/>
        </w:rPr>
        <w:t>.</w:t>
      </w:r>
      <w:r w:rsidR="00C24618" w:rsidRPr="00451A6F">
        <w:rPr>
          <w:rFonts w:asciiTheme="minorHAnsi" w:hAnsiTheme="minorHAnsi" w:cs="Times New Roman"/>
          <w:lang w:val="en-US"/>
        </w:rPr>
        <w:t xml:space="preserve"> </w:t>
      </w:r>
    </w:p>
    <w:p w14:paraId="6463DD4F" w14:textId="314CF0AF" w:rsidR="007B769E" w:rsidRPr="00451A6F" w:rsidRDefault="007B769E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</w:p>
    <w:p w14:paraId="0FFFB049" w14:textId="4BE4B8D8" w:rsidR="00707C5E" w:rsidRPr="00451A6F" w:rsidRDefault="00E15445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DengXian" w:hAnsiTheme="minorHAnsi" w:cs="Times New Roman"/>
          <w:i/>
          <w:iCs/>
          <w:lang w:val="en-US"/>
        </w:rPr>
        <w:t>"</w:t>
      </w:r>
      <w:r w:rsidR="00707C5E" w:rsidRPr="00451A6F">
        <w:rPr>
          <w:rFonts w:asciiTheme="minorHAnsi" w:eastAsia="DengXian" w:hAnsiTheme="minorHAnsi" w:cs="Times New Roman"/>
          <w:i/>
          <w:iCs/>
          <w:lang w:val="en-US"/>
        </w:rPr>
        <w:t>Measuring learning loss is a critical first step towards mitigating its consequences. It is vital that countries invest in assessing the magnitude of such losses to implement the appropriate remedial measures,</w:t>
      </w:r>
      <w:r w:rsidRPr="00451A6F">
        <w:rPr>
          <w:rFonts w:asciiTheme="minorHAnsi" w:eastAsia="DengXian" w:hAnsiTheme="minorHAnsi" w:cs="Times New Roman"/>
          <w:i/>
          <w:iCs/>
          <w:lang w:val="en-US"/>
        </w:rPr>
        <w:t>"</w:t>
      </w:r>
      <w:r w:rsidR="00707C5E" w:rsidRPr="00451A6F">
        <w:rPr>
          <w:rFonts w:asciiTheme="minorHAnsi" w:eastAsia="DengXian" w:hAnsiTheme="minorHAnsi" w:cs="Times New Roman"/>
          <w:lang w:val="en-US"/>
        </w:rPr>
        <w:t xml:space="preserve"> said Silvia Montoya, Director, UNESCO Institute for Statistics.</w:t>
      </w:r>
    </w:p>
    <w:p w14:paraId="2FAB4D63" w14:textId="77777777" w:rsidR="00C24618" w:rsidRPr="00451A6F" w:rsidRDefault="00C24618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</w:p>
    <w:p w14:paraId="2949EBE6" w14:textId="69654DD6" w:rsidR="0088291C" w:rsidRPr="00451A6F" w:rsidRDefault="00571381" w:rsidP="00451A6F">
      <w:pPr>
        <w:spacing w:after="0" w:line="240" w:lineRule="auto"/>
        <w:rPr>
          <w:rFonts w:asciiTheme="minorHAnsi" w:eastAsia="Segoe UI" w:hAnsiTheme="minorHAnsi" w:cs="Times New Roman"/>
          <w:color w:val="333333"/>
          <w:lang w:val="en-US"/>
        </w:rPr>
      </w:pPr>
      <w:r w:rsidRPr="00451A6F">
        <w:rPr>
          <w:rFonts w:asciiTheme="minorHAnsi" w:hAnsiTheme="minorHAnsi" w:cs="Times New Roman"/>
          <w:lang w:val="en-US"/>
        </w:rPr>
        <w:t xml:space="preserve">Fewer </w:t>
      </w:r>
      <w:r w:rsidR="00E25947" w:rsidRPr="00451A6F">
        <w:rPr>
          <w:rFonts w:asciiTheme="minorHAnsi" w:hAnsiTheme="minorHAnsi" w:cs="Times New Roman"/>
          <w:lang w:val="en-US"/>
        </w:rPr>
        <w:t>than a third of low</w:t>
      </w:r>
      <w:r w:rsidRPr="00451A6F">
        <w:rPr>
          <w:rFonts w:asciiTheme="minorHAnsi" w:hAnsiTheme="minorHAnsi" w:cs="Times New Roman"/>
          <w:lang w:val="en-US"/>
        </w:rPr>
        <w:t>-</w:t>
      </w:r>
      <w:r w:rsidR="00E25947" w:rsidRPr="00451A6F">
        <w:rPr>
          <w:rFonts w:asciiTheme="minorHAnsi" w:hAnsiTheme="minorHAnsi" w:cs="Times New Roman"/>
          <w:lang w:val="en-US"/>
        </w:rPr>
        <w:t xml:space="preserve"> and middle-income countries reported that all students had returned to in-person schooling,</w:t>
      </w:r>
      <w:r w:rsidR="00FB29B6" w:rsidRPr="00451A6F">
        <w:rPr>
          <w:rFonts w:asciiTheme="minorHAnsi" w:hAnsiTheme="minorHAnsi" w:cs="Times New Roman"/>
          <w:lang w:val="en-US"/>
        </w:rPr>
        <w:t xml:space="preserve"> </w:t>
      </w:r>
      <w:r w:rsidR="00E25947" w:rsidRPr="00451A6F">
        <w:rPr>
          <w:rFonts w:asciiTheme="minorHAnsi" w:hAnsiTheme="minorHAnsi" w:cs="Times New Roman"/>
          <w:lang w:val="en-US"/>
        </w:rPr>
        <w:t>heightening the</w:t>
      </w:r>
      <w:r w:rsidR="008B2D11" w:rsidRPr="00451A6F">
        <w:rPr>
          <w:rFonts w:asciiTheme="minorHAnsi" w:hAnsiTheme="minorHAnsi" w:cs="Times New Roman"/>
          <w:lang w:val="en-US"/>
        </w:rPr>
        <w:t>ir</w:t>
      </w:r>
      <w:r w:rsidR="00E25947" w:rsidRPr="00451A6F">
        <w:rPr>
          <w:rFonts w:asciiTheme="minorHAnsi" w:hAnsiTheme="minorHAnsi" w:cs="Times New Roman"/>
          <w:lang w:val="en-US"/>
        </w:rPr>
        <w:t xml:space="preserve"> risk of learning loss and </w:t>
      </w:r>
      <w:r w:rsidR="00E25947" w:rsidRPr="00451A6F">
        <w:rPr>
          <w:rFonts w:asciiTheme="minorHAnsi" w:hAnsiTheme="minorHAnsi" w:cs="Times New Roman"/>
          <w:color w:val="000000" w:themeColor="text1"/>
          <w:lang w:val="en-US"/>
        </w:rPr>
        <w:t xml:space="preserve">drop-out. </w:t>
      </w:r>
      <w:r w:rsidR="007D71CC" w:rsidRPr="00451A6F">
        <w:rPr>
          <w:rFonts w:asciiTheme="minorHAnsi" w:hAnsiTheme="minorHAnsi" w:cs="Times New Roman"/>
          <w:color w:val="000000" w:themeColor="text1"/>
          <w:lang w:val="en-US"/>
        </w:rPr>
        <w:t xml:space="preserve">However, </w:t>
      </w:r>
      <w:proofErr w:type="gramStart"/>
      <w:r w:rsidR="007D71CC" w:rsidRPr="00451A6F">
        <w:rPr>
          <w:rFonts w:asciiTheme="minorHAnsi" w:hAnsiTheme="minorHAnsi" w:cs="Times New Roman"/>
          <w:color w:val="000000" w:themeColor="text1"/>
          <w:lang w:val="en-US"/>
        </w:rPr>
        <w:t>t</w:t>
      </w:r>
      <w:r w:rsidR="00A077E1" w:rsidRPr="00451A6F">
        <w:rPr>
          <w:rFonts w:asciiTheme="minorHAnsi" w:hAnsiTheme="minorHAnsi" w:cs="Times New Roman"/>
          <w:color w:val="000000" w:themeColor="text1"/>
          <w:lang w:val="en-US"/>
        </w:rPr>
        <w:t xml:space="preserve">he majority </w:t>
      </w:r>
      <w:r w:rsidR="00C11EB2" w:rsidRPr="00451A6F">
        <w:rPr>
          <w:rFonts w:asciiTheme="minorHAnsi" w:hAnsiTheme="minorHAnsi" w:cs="Times New Roman"/>
          <w:color w:val="000000" w:themeColor="text1"/>
          <w:lang w:val="en-US"/>
        </w:rPr>
        <w:t>of</w:t>
      </w:r>
      <w:proofErr w:type="gramEnd"/>
      <w:r w:rsidR="00C11EB2" w:rsidRPr="00451A6F">
        <w:rPr>
          <w:rFonts w:asciiTheme="minorHAnsi" w:hAnsiTheme="minorHAnsi" w:cs="Times New Roman"/>
          <w:color w:val="000000" w:themeColor="text1"/>
          <w:lang w:val="en-US"/>
        </w:rPr>
        <w:t xml:space="preserve"> countries </w:t>
      </w:r>
      <w:r w:rsidR="00AA56E9" w:rsidRPr="00451A6F">
        <w:rPr>
          <w:rFonts w:asciiTheme="minorHAnsi" w:hAnsiTheme="minorHAnsi" w:cs="Times New Roman"/>
          <w:color w:val="000000" w:themeColor="text1"/>
          <w:lang w:val="en-US"/>
        </w:rPr>
        <w:t>reported using at least one form of outreach to encourage students</w:t>
      </w:r>
      <w:r w:rsidR="00E15445" w:rsidRPr="00451A6F">
        <w:rPr>
          <w:rFonts w:asciiTheme="minorHAnsi" w:hAnsiTheme="minorHAnsi" w:cs="Times New Roman"/>
          <w:color w:val="000000" w:themeColor="text1"/>
          <w:lang w:val="en-US"/>
        </w:rPr>
        <w:t>'</w:t>
      </w:r>
      <w:r w:rsidR="00AA56E9" w:rsidRPr="00451A6F">
        <w:rPr>
          <w:rFonts w:asciiTheme="minorHAnsi" w:hAnsiTheme="minorHAnsi" w:cs="Times New Roman"/>
          <w:color w:val="000000" w:themeColor="text1"/>
          <w:lang w:val="en-US"/>
        </w:rPr>
        <w:t xml:space="preserve"> return to school, including community engagement</w:t>
      </w:r>
      <w:r w:rsidR="3389F6FF" w:rsidRPr="00451A6F">
        <w:rPr>
          <w:rFonts w:asciiTheme="minorHAnsi" w:hAnsiTheme="minorHAnsi" w:cs="Times New Roman"/>
          <w:color w:val="000000" w:themeColor="text1"/>
          <w:lang w:val="en-US"/>
        </w:rPr>
        <w:t>,</w:t>
      </w:r>
      <w:r w:rsidR="36051223" w:rsidRPr="00451A6F">
        <w:rPr>
          <w:rFonts w:asciiTheme="minorHAnsi" w:hAnsiTheme="minorHAnsi" w:cs="Times New Roman"/>
          <w:color w:val="000000" w:themeColor="text1"/>
          <w:lang w:val="en-US"/>
        </w:rPr>
        <w:t xml:space="preserve"> school</w:t>
      </w:r>
      <w:r w:rsidR="51ADFDD4" w:rsidRPr="00451A6F">
        <w:rPr>
          <w:rFonts w:asciiTheme="minorHAnsi" w:hAnsiTheme="minorHAnsi" w:cs="Times New Roman"/>
          <w:color w:val="000000" w:themeColor="text1"/>
          <w:lang w:val="en-US"/>
        </w:rPr>
        <w:t xml:space="preserve">-based tracking, modification to </w:t>
      </w:r>
      <w:r w:rsidR="006154BD" w:rsidRPr="00451A6F">
        <w:rPr>
          <w:rFonts w:asciiTheme="minorHAnsi" w:hAnsiTheme="minorHAnsi" w:cs="Times New Roman"/>
          <w:color w:val="000000" w:themeColor="text1"/>
          <w:lang w:val="en-US"/>
        </w:rPr>
        <w:t>water, sanitation and hygiene</w:t>
      </w:r>
      <w:r w:rsidR="006154BD" w:rsidRPr="00451A6F" w:rsidDel="006154BD"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  <w:r w:rsidR="51ADFDD4" w:rsidRPr="00451A6F">
        <w:rPr>
          <w:rFonts w:asciiTheme="minorHAnsi" w:hAnsiTheme="minorHAnsi" w:cs="Times New Roman"/>
          <w:color w:val="000000" w:themeColor="text1"/>
          <w:lang w:val="en-US"/>
        </w:rPr>
        <w:t>services, financial incentives and review of access policies.</w:t>
      </w:r>
      <w:r w:rsidR="66E47736" w:rsidRPr="00451A6F"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</w:p>
    <w:p w14:paraId="2307051E" w14:textId="77777777" w:rsidR="00E94F61" w:rsidRPr="00451A6F" w:rsidRDefault="00E94F61" w:rsidP="00451A6F">
      <w:pPr>
        <w:pStyle w:val="Standard"/>
        <w:spacing w:after="0" w:line="240" w:lineRule="auto"/>
        <w:rPr>
          <w:rFonts w:asciiTheme="minorHAnsi" w:eastAsia="DengXian" w:hAnsiTheme="minorHAnsi" w:cs="Times New Roman"/>
          <w:lang w:val="en-US"/>
        </w:rPr>
      </w:pPr>
    </w:p>
    <w:p w14:paraId="2062C369" w14:textId="600C6421" w:rsidR="00106C5A" w:rsidRPr="00451A6F" w:rsidRDefault="00E15445" w:rsidP="00451A6F">
      <w:pPr>
        <w:pStyle w:val="Standard"/>
        <w:spacing w:after="0" w:line="240" w:lineRule="auto"/>
        <w:rPr>
          <w:rFonts w:asciiTheme="minorHAnsi" w:eastAsia="Times New Roman" w:hAnsiTheme="minorHAnsi" w:cs="Times New Roman"/>
          <w:iCs/>
          <w:lang w:val="en-US"/>
        </w:rPr>
      </w:pPr>
      <w:r w:rsidRPr="00451A6F">
        <w:rPr>
          <w:rFonts w:asciiTheme="minorHAnsi" w:eastAsia="Times New Roman" w:hAnsiTheme="minorHAnsi" w:cs="Times New Roman"/>
          <w:i/>
          <w:lang w:val="en-US"/>
        </w:rPr>
        <w:t>"</w:t>
      </w:r>
      <w:r w:rsidR="00C56DF5" w:rsidRPr="00451A6F">
        <w:rPr>
          <w:rFonts w:asciiTheme="minorHAnsi" w:eastAsia="Times New Roman" w:hAnsiTheme="minorHAnsi" w:cs="Times New Roman"/>
          <w:i/>
          <w:lang w:val="en-US"/>
        </w:rPr>
        <w:t>Remedial instruction is vital to help those children who have missed out on school to get back on track and reduce long-term learning losses. This requires an urgent effort to measure students</w:t>
      </w:r>
      <w:r w:rsidRPr="00451A6F">
        <w:rPr>
          <w:rFonts w:asciiTheme="minorHAnsi" w:eastAsia="Times New Roman" w:hAnsiTheme="minorHAnsi" w:cs="Times New Roman"/>
          <w:i/>
          <w:lang w:val="en-US"/>
        </w:rPr>
        <w:t>'</w:t>
      </w:r>
      <w:r w:rsidR="00C56DF5" w:rsidRPr="00451A6F">
        <w:rPr>
          <w:rFonts w:asciiTheme="minorHAnsi" w:eastAsia="Times New Roman" w:hAnsiTheme="minorHAnsi" w:cs="Times New Roman"/>
          <w:i/>
          <w:lang w:val="en-US"/>
        </w:rPr>
        <w:t xml:space="preserve"> learning levels today and collect good quality data to inform classroom practices, as envisioned under the UNICEF, UNESCO, and World Bank's Learning Data Compact,</w:t>
      </w:r>
      <w:r w:rsidRPr="00451A6F">
        <w:rPr>
          <w:rFonts w:asciiTheme="minorHAnsi" w:eastAsia="Times New Roman" w:hAnsiTheme="minorHAnsi" w:cs="Times New Roman"/>
          <w:i/>
          <w:lang w:val="en-US"/>
        </w:rPr>
        <w:t>"</w:t>
      </w:r>
      <w:r w:rsidR="00C56DF5" w:rsidRPr="00451A6F">
        <w:rPr>
          <w:rFonts w:asciiTheme="minorHAnsi" w:eastAsia="Times New Roman" w:hAnsiTheme="minorHAnsi" w:cs="Times New Roman"/>
          <w:i/>
          <w:lang w:val="en-US"/>
        </w:rPr>
        <w:t xml:space="preserve"> </w:t>
      </w:r>
      <w:r w:rsidR="00D32BB1" w:rsidRPr="00451A6F">
        <w:rPr>
          <w:rFonts w:asciiTheme="minorHAnsi" w:eastAsia="Times New Roman" w:hAnsiTheme="minorHAnsi" w:cs="Times New Roman"/>
          <w:iCs/>
          <w:lang w:val="en-US"/>
        </w:rPr>
        <w:t>stressed</w:t>
      </w:r>
      <w:r w:rsidR="00C56DF5" w:rsidRPr="00451A6F">
        <w:rPr>
          <w:rFonts w:asciiTheme="minorHAnsi" w:eastAsia="Times New Roman" w:hAnsiTheme="minorHAnsi" w:cs="Times New Roman"/>
          <w:iCs/>
          <w:lang w:val="en-US"/>
        </w:rPr>
        <w:t xml:space="preserve"> Jaime Saavedra, Global Director for Education, World Bank.</w:t>
      </w:r>
      <w:r w:rsidR="00C56DF5" w:rsidRPr="00451A6F" w:rsidDel="00C56DF5">
        <w:rPr>
          <w:rFonts w:asciiTheme="minorHAnsi" w:eastAsia="Times New Roman" w:hAnsiTheme="minorHAnsi" w:cs="Times New Roman"/>
          <w:iCs/>
          <w:lang w:val="en-US"/>
        </w:rPr>
        <w:t xml:space="preserve"> </w:t>
      </w:r>
    </w:p>
    <w:p w14:paraId="1AD25872" w14:textId="77777777" w:rsidR="00980DE0" w:rsidRPr="00451A6F" w:rsidRDefault="00980DE0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</w:p>
    <w:p w14:paraId="32769650" w14:textId="31CFD785" w:rsidR="00E94F61" w:rsidRPr="00451A6F" w:rsidRDefault="00C80655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hAnsiTheme="minorHAnsi" w:cs="Times New Roman"/>
          <w:lang w:val="en-US"/>
        </w:rPr>
        <w:t xml:space="preserve">The </w:t>
      </w:r>
      <w:r w:rsidR="00E15445" w:rsidRPr="00451A6F">
        <w:rPr>
          <w:rFonts w:asciiTheme="minorHAnsi" w:hAnsiTheme="minorHAnsi" w:cs="Times New Roman"/>
          <w:lang w:val="en-US"/>
        </w:rPr>
        <w:t>s</w:t>
      </w:r>
      <w:r w:rsidR="00E915DA" w:rsidRPr="00451A6F">
        <w:rPr>
          <w:rFonts w:asciiTheme="minorHAnsi" w:hAnsiTheme="minorHAnsi" w:cs="Times New Roman"/>
          <w:lang w:val="en-US"/>
        </w:rPr>
        <w:t>urvey</w:t>
      </w:r>
      <w:r w:rsidR="00E94F61" w:rsidRPr="00451A6F">
        <w:rPr>
          <w:rFonts w:asciiTheme="minorHAnsi" w:hAnsiTheme="minorHAnsi" w:cs="Times New Roman"/>
          <w:lang w:val="en-US"/>
        </w:rPr>
        <w:t xml:space="preserve"> document</w:t>
      </w:r>
      <w:r w:rsidRPr="00451A6F">
        <w:rPr>
          <w:rFonts w:asciiTheme="minorHAnsi" w:hAnsiTheme="minorHAnsi" w:cs="Times New Roman"/>
          <w:lang w:val="en-US"/>
        </w:rPr>
        <w:t>s</w:t>
      </w:r>
      <w:r w:rsidR="00E94F61" w:rsidRPr="00451A6F">
        <w:rPr>
          <w:rFonts w:asciiTheme="minorHAnsi" w:hAnsiTheme="minorHAnsi" w:cs="Times New Roman"/>
          <w:lang w:val="en-US"/>
        </w:rPr>
        <w:t xml:space="preserve"> how countries are </w:t>
      </w:r>
      <w:r w:rsidR="00E94F6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monitoring and mitigating learning losses, addressing the challenge of reopening schools</w:t>
      </w:r>
      <w:r w:rsidR="3A5AA3DD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</w:t>
      </w:r>
      <w:r w:rsidR="00E94F6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and deploying distance learning strategies.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</w:t>
      </w:r>
      <w:r w:rsidRPr="00451A6F">
        <w:rPr>
          <w:rFonts w:asciiTheme="minorHAnsi" w:eastAsia="Times New Roman" w:hAnsiTheme="minorHAnsi" w:cs="Times New Roman"/>
          <w:color w:val="000000"/>
          <w:lang w:val="en-US"/>
        </w:rPr>
        <w:t xml:space="preserve">In total, 142 countries responded to the </w:t>
      </w:r>
      <w:r w:rsidR="00E15445" w:rsidRPr="00451A6F">
        <w:rPr>
          <w:rFonts w:asciiTheme="minorHAnsi" w:eastAsia="Times New Roman" w:hAnsiTheme="minorHAnsi" w:cs="Times New Roman"/>
          <w:color w:val="000000"/>
          <w:lang w:val="en-US"/>
        </w:rPr>
        <w:t>s</w:t>
      </w:r>
      <w:r w:rsidR="00E915DA" w:rsidRPr="00451A6F">
        <w:rPr>
          <w:rFonts w:asciiTheme="minorHAnsi" w:eastAsia="Times New Roman" w:hAnsiTheme="minorHAnsi" w:cs="Times New Roman"/>
          <w:color w:val="000000"/>
          <w:lang w:val="en-US"/>
        </w:rPr>
        <w:t>urvey</w:t>
      </w:r>
      <w:r w:rsidRPr="00451A6F">
        <w:rPr>
          <w:rFonts w:asciiTheme="minorHAnsi" w:eastAsia="Times New Roman" w:hAnsiTheme="minorHAnsi" w:cs="Times New Roman"/>
          <w:color w:val="000000"/>
          <w:lang w:val="en-US"/>
        </w:rPr>
        <w:t xml:space="preserve"> that covers the period from February to May 2021 and spans pre-primary, primary, lower secondary and upper secondary.</w:t>
      </w:r>
    </w:p>
    <w:p w14:paraId="256D8097" w14:textId="27141252" w:rsidR="00FB29B6" w:rsidRPr="00451A6F" w:rsidRDefault="00E94F61" w:rsidP="00451A6F">
      <w:pPr>
        <w:pStyle w:val="Standard"/>
        <w:spacing w:after="0" w:line="240" w:lineRule="auto"/>
        <w:rPr>
          <w:rFonts w:asciiTheme="minorHAnsi" w:eastAsia="Times New Roman" w:hAnsiTheme="minorHAnsi" w:cs="Times New Roman"/>
          <w:i/>
          <w:color w:val="000000"/>
          <w:lang w:val="en-US" w:eastAsia="en-US"/>
        </w:rPr>
      </w:pPr>
      <w:r w:rsidRPr="00451A6F">
        <w:rPr>
          <w:rFonts w:asciiTheme="minorHAnsi" w:eastAsia="Times New Roman" w:hAnsiTheme="minorHAnsi" w:cs="Times New Roman"/>
          <w:color w:val="000000"/>
          <w:lang w:val="en-US" w:eastAsia="en-US"/>
        </w:rPr>
        <w:br/>
      </w:r>
      <w:r w:rsidR="00E15445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"</w:t>
      </w:r>
      <w:r w:rsidR="007D71CC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Remote learning has been a lifeline for many children around the world during school closures. But for the most vulnerable, even this was out of reach. </w:t>
      </w:r>
      <w:r w:rsidR="004E27B4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It is urgent that we get every child back into the classroom</w:t>
      </w:r>
      <w:r w:rsidR="006B03F8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 now</w:t>
      </w:r>
      <w:r w:rsidR="004E27B4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. </w:t>
      </w:r>
      <w:r w:rsidR="00BA7473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But we cannot stop there; reopening better means implementing remedial </w:t>
      </w:r>
      <w:proofErr w:type="spellStart"/>
      <w:r w:rsidR="00BA7473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programmes</w:t>
      </w:r>
      <w:proofErr w:type="spellEnd"/>
      <w:r w:rsidR="004E27B4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 to help </w:t>
      </w:r>
      <w:r w:rsidR="006B03F8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students get back on </w:t>
      </w:r>
      <w:proofErr w:type="gramStart"/>
      <w:r w:rsidR="006B03F8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track</w:t>
      </w:r>
      <w:r w:rsidR="00F51253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, and</w:t>
      </w:r>
      <w:proofErr w:type="gramEnd"/>
      <w:r w:rsidR="00F51253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 ensuring that we prioritize girls and vulnerable children in all our efforts,</w:t>
      </w:r>
      <w:r w:rsidR="00E15445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>"</w:t>
      </w:r>
      <w:r w:rsidR="006B03F8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 </w:t>
      </w:r>
      <w:r w:rsidR="006B03F8" w:rsidRPr="00451A6F">
        <w:rPr>
          <w:rFonts w:asciiTheme="minorHAnsi" w:eastAsia="Times New Roman" w:hAnsiTheme="minorHAnsi" w:cs="Times New Roman"/>
          <w:iCs/>
          <w:color w:val="000000"/>
          <w:lang w:val="en-US" w:eastAsia="en-US"/>
        </w:rPr>
        <w:t>said UNICEF Global Chief of Education Robert Jenkins.</w:t>
      </w:r>
      <w:r w:rsidR="006B03F8" w:rsidRPr="00451A6F">
        <w:rPr>
          <w:rFonts w:asciiTheme="minorHAnsi" w:eastAsia="Times New Roman" w:hAnsiTheme="minorHAnsi" w:cs="Times New Roman"/>
          <w:i/>
          <w:color w:val="000000"/>
          <w:lang w:val="en-US" w:eastAsia="en-US"/>
        </w:rPr>
        <w:t xml:space="preserve"> </w:t>
      </w:r>
    </w:p>
    <w:p w14:paraId="35E217F3" w14:textId="77777777" w:rsidR="00F35E6D" w:rsidRDefault="00F35E6D" w:rsidP="00451A6F">
      <w:pPr>
        <w:pStyle w:val="Standard"/>
        <w:keepNext/>
        <w:keepLines/>
        <w:spacing w:after="0" w:line="240" w:lineRule="auto"/>
        <w:rPr>
          <w:rFonts w:asciiTheme="minorHAnsi" w:eastAsia="Times New Roman" w:hAnsiTheme="minorHAnsi" w:cs="Times New Roman"/>
          <w:color w:val="000000"/>
          <w:lang w:val="en-US"/>
        </w:rPr>
      </w:pPr>
    </w:p>
    <w:p w14:paraId="397821D1" w14:textId="4AF8625B" w:rsidR="0088291C" w:rsidRPr="00451A6F" w:rsidRDefault="00C80655" w:rsidP="00451A6F">
      <w:pPr>
        <w:pStyle w:val="Standard"/>
        <w:keepNext/>
        <w:keepLines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Times New Roman" w:hAnsiTheme="minorHAnsi" w:cs="Times New Roman"/>
          <w:color w:val="000000"/>
          <w:lang w:val="en-US"/>
        </w:rPr>
        <w:t>K</w:t>
      </w:r>
      <w:r w:rsidR="00E25947" w:rsidRPr="00451A6F">
        <w:rPr>
          <w:rFonts w:asciiTheme="minorHAnsi" w:eastAsia="Times New Roman" w:hAnsiTheme="minorHAnsi" w:cs="Times New Roman"/>
          <w:color w:val="000000"/>
          <w:lang w:val="en-US"/>
        </w:rPr>
        <w:t>ey findings</w:t>
      </w:r>
      <w:r w:rsidR="00FB29B6" w:rsidRPr="00451A6F">
        <w:rPr>
          <w:rFonts w:asciiTheme="minorHAnsi" w:eastAsia="Times New Roman" w:hAnsiTheme="minorHAnsi" w:cs="Times New Roman"/>
          <w:color w:val="000000"/>
          <w:lang w:val="en-US"/>
        </w:rPr>
        <w:t xml:space="preserve"> from the </w:t>
      </w:r>
      <w:r w:rsidR="00E15445" w:rsidRPr="00451A6F">
        <w:rPr>
          <w:rFonts w:asciiTheme="minorHAnsi" w:eastAsia="Times New Roman" w:hAnsiTheme="minorHAnsi" w:cs="Times New Roman"/>
          <w:color w:val="000000"/>
          <w:lang w:val="en-US"/>
        </w:rPr>
        <w:t>s</w:t>
      </w:r>
      <w:r w:rsidR="00E915DA" w:rsidRPr="00451A6F">
        <w:rPr>
          <w:rFonts w:asciiTheme="minorHAnsi" w:eastAsia="Times New Roman" w:hAnsiTheme="minorHAnsi" w:cs="Times New Roman"/>
          <w:color w:val="000000"/>
          <w:lang w:val="en-US"/>
        </w:rPr>
        <w:t>urvey</w:t>
      </w:r>
      <w:r w:rsidR="00FB29B6" w:rsidRPr="00451A6F">
        <w:rPr>
          <w:rFonts w:asciiTheme="minorHAnsi" w:eastAsia="Times New Roman" w:hAnsiTheme="minorHAnsi" w:cs="Times New Roman"/>
          <w:color w:val="000000"/>
          <w:lang w:val="en-US"/>
        </w:rPr>
        <w:t xml:space="preserve"> include:</w:t>
      </w:r>
    </w:p>
    <w:p w14:paraId="7535D0AB" w14:textId="3E401C07" w:rsidR="0088291C" w:rsidRPr="00451A6F" w:rsidRDefault="00C80655" w:rsidP="00451A6F">
      <w:pPr>
        <w:pStyle w:val="ListParagraph"/>
        <w:keepNext/>
        <w:keepLines/>
        <w:numPr>
          <w:ilvl w:val="0"/>
          <w:numId w:val="9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C</w:t>
      </w:r>
      <w:r w:rsidR="00B81386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ountries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have responded with a variety of measures to mitigate potential learning losses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from </w:t>
      </w:r>
      <w:r w:rsidRPr="00451A6F">
        <w:rPr>
          <w:rFonts w:asciiTheme="minorHAnsi" w:eastAsia="Times New Roman" w:hAnsiTheme="minorHAnsi" w:cs="Times New Roman"/>
          <w:b/>
          <w:bCs/>
          <w:color w:val="000000" w:themeColor="text1"/>
          <w:lang w:val="en-US"/>
        </w:rPr>
        <w:t>school closures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: </w:t>
      </w:r>
      <w:r w:rsidR="0A667E4E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around 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40</w:t>
      </w:r>
      <w:r w:rsidR="008B2D1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per cent 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of countries extended the academic year </w:t>
      </w:r>
      <w:r w:rsidR="6E91EE9F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and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</w:t>
      </w:r>
      <w:r w:rsidR="4F3DE4E3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a similar proportion of countries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prioritized certain curriculum areas.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</w:t>
      </w:r>
      <w:r w:rsidR="00E25947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However, more than half of the countries reported that no adjustments have been or will be made.</w:t>
      </w:r>
    </w:p>
    <w:p w14:paraId="2C9326E2" w14:textId="2A4CCAD6" w:rsidR="0088291C" w:rsidRPr="00451A6F" w:rsidRDefault="00920CB7" w:rsidP="00451A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DengXian" w:hAnsiTheme="minorHAnsi" w:cs="Times New Roman"/>
          <w:color w:val="000000"/>
          <w:lang w:val="en-US"/>
        </w:rPr>
        <w:t>M</w:t>
      </w:r>
      <w:r w:rsidR="007D71CC" w:rsidRPr="00451A6F">
        <w:rPr>
          <w:rFonts w:asciiTheme="minorHAnsi" w:eastAsia="DengXian" w:hAnsiTheme="minorHAnsi" w:cs="Times New Roman"/>
          <w:color w:val="000000"/>
          <w:lang w:val="en-US"/>
        </w:rPr>
        <w:t>any countries improv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>ed</w:t>
      </w:r>
      <w:r w:rsidR="007D71CC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health and safety standards at examination </w:t>
      </w:r>
      <w:proofErr w:type="spellStart"/>
      <w:r w:rsidR="007D71CC" w:rsidRPr="00451A6F">
        <w:rPr>
          <w:rFonts w:asciiTheme="minorHAnsi" w:eastAsia="DengXian" w:hAnsiTheme="minorHAnsi" w:cs="Times New Roman"/>
          <w:color w:val="000000"/>
          <w:lang w:val="en-US"/>
        </w:rPr>
        <w:t>centres</w:t>
      </w:r>
      <w:proofErr w:type="spellEnd"/>
      <w:r w:rsidR="007D71CC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, 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still, </w:t>
      </w:r>
      <w:r w:rsidR="00E25947" w:rsidRPr="00451A6F">
        <w:rPr>
          <w:rFonts w:asciiTheme="minorHAnsi" w:eastAsia="DengXian" w:hAnsiTheme="minorHAnsi" w:cs="Times New Roman"/>
          <w:color w:val="000000"/>
          <w:lang w:val="en-US"/>
        </w:rPr>
        <w:t>28</w:t>
      </w:r>
      <w:r w:rsidR="008B2D11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per cent </w:t>
      </w:r>
      <w:r w:rsidR="00E25947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of countries </w:t>
      </w:r>
      <w:r w:rsidR="00E25947" w:rsidRPr="00451A6F">
        <w:rPr>
          <w:rFonts w:asciiTheme="minorHAnsi" w:eastAsia="DengXian" w:hAnsiTheme="minorHAnsi" w:cs="Times New Roman"/>
          <w:b/>
          <w:bCs/>
          <w:color w:val="000000"/>
          <w:lang w:val="en-US"/>
        </w:rPr>
        <w:t>cancelled examinations</w:t>
      </w:r>
      <w:r w:rsidR="00E25947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in lower secondary and 18</w:t>
      </w:r>
      <w:r w:rsidR="008B2D11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per cent</w:t>
      </w:r>
      <w:r w:rsidR="00E25947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of countries did so in upper secondary education.</w:t>
      </w:r>
    </w:p>
    <w:p w14:paraId="24478232" w14:textId="0BA0DFD2" w:rsidR="0088291C" w:rsidRPr="00451A6F" w:rsidRDefault="00E25947" w:rsidP="00451A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imes New Roman"/>
          <w:lang w:val="en-US"/>
        </w:rPr>
      </w:pPr>
      <w:bookmarkStart w:id="2" w:name="_Hlk74321272"/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Reviewing or </w:t>
      </w:r>
      <w:r w:rsidRPr="00451A6F">
        <w:rPr>
          <w:rFonts w:asciiTheme="minorHAnsi" w:eastAsia="DengXian" w:hAnsiTheme="minorHAnsi" w:cs="Times New Roman"/>
          <w:b/>
          <w:bCs/>
          <w:color w:val="000000"/>
          <w:lang w:val="en-US"/>
        </w:rPr>
        <w:t>revising access policies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was uncommon, especially for girls – a cause for concern as adolescent girls are at </w:t>
      </w:r>
      <w:r w:rsidR="00FB29B6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the 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>highest risk of not returning to school in low- and lower-middle</w:t>
      </w:r>
      <w:r w:rsidR="00FB29B6" w:rsidRPr="00451A6F">
        <w:rPr>
          <w:rFonts w:asciiTheme="minorHAnsi" w:eastAsia="DengXian" w:hAnsiTheme="minorHAnsi" w:cs="Times New Roman"/>
          <w:color w:val="000000"/>
          <w:lang w:val="en-US"/>
        </w:rPr>
        <w:t>-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income </w:t>
      </w:r>
      <w:bookmarkEnd w:id="2"/>
      <w:r w:rsidRPr="00451A6F">
        <w:rPr>
          <w:rFonts w:asciiTheme="minorHAnsi" w:eastAsia="DengXian" w:hAnsiTheme="minorHAnsi" w:cs="Times New Roman"/>
          <w:color w:val="000000"/>
          <w:lang w:val="en-US"/>
        </w:rPr>
        <w:t>countries.</w:t>
      </w:r>
    </w:p>
    <w:p w14:paraId="470FCD77" w14:textId="27902243" w:rsidR="0052519B" w:rsidRPr="00451A6F" w:rsidRDefault="00E25947" w:rsidP="00451A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lastRenderedPageBreak/>
        <w:t xml:space="preserve">Low-income countries are lagging in the implementation of even the most basic measures to ensure a </w:t>
      </w:r>
      <w:r w:rsidRPr="00451A6F">
        <w:rPr>
          <w:rFonts w:asciiTheme="minorHAnsi" w:eastAsia="Times New Roman" w:hAnsiTheme="minorHAnsi" w:cs="Times New Roman"/>
          <w:b/>
          <w:bCs/>
          <w:color w:val="000000" w:themeColor="text1"/>
          <w:lang w:val="en-US"/>
        </w:rPr>
        <w:t>return to school</w:t>
      </w:r>
      <w:r w:rsidR="008B2D1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.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</w:t>
      </w:r>
      <w:r w:rsidR="008B2D1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For 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instance, </w:t>
      </w:r>
      <w:r w:rsidR="39FE5D6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only 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less than 10</w:t>
      </w:r>
      <w:r w:rsidR="008B2D1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per cent 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>reported having sufficient soap, clean water, sanitation and hygiene facilities and masks, compared to 96</w:t>
      </w:r>
      <w:r w:rsidR="008B2D11"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per cent</w:t>
      </w:r>
      <w:r w:rsidRPr="00451A6F">
        <w:rPr>
          <w:rFonts w:asciiTheme="minorHAnsi" w:eastAsia="Times New Roman" w:hAnsiTheme="minorHAnsi" w:cs="Times New Roman"/>
          <w:color w:val="000000" w:themeColor="text1"/>
          <w:lang w:val="en-US"/>
        </w:rPr>
        <w:t xml:space="preserve"> of high-income countries.</w:t>
      </w:r>
    </w:p>
    <w:p w14:paraId="089F2AEB" w14:textId="77777777" w:rsidR="007B769E" w:rsidRPr="00451A6F" w:rsidRDefault="007B769E" w:rsidP="00451A6F">
      <w:pPr>
        <w:spacing w:after="0" w:line="240" w:lineRule="auto"/>
        <w:rPr>
          <w:rFonts w:asciiTheme="minorHAnsi" w:eastAsia="DengXian" w:hAnsiTheme="minorHAnsi" w:cs="Times New Roman"/>
          <w:color w:val="000000"/>
          <w:lang w:val="en-US"/>
        </w:rPr>
      </w:pPr>
    </w:p>
    <w:p w14:paraId="10C4DFE0" w14:textId="4629BA28" w:rsidR="0088291C" w:rsidRPr="00451A6F" w:rsidRDefault="00E25947" w:rsidP="00451A6F">
      <w:pPr>
        <w:spacing w:after="0" w:line="240" w:lineRule="auto"/>
        <w:rPr>
          <w:rFonts w:asciiTheme="minorHAnsi" w:eastAsia="DengXian" w:hAnsiTheme="minorHAnsi" w:cs="Times New Roman"/>
          <w:color w:val="000000"/>
          <w:lang w:val="en-US"/>
        </w:rPr>
      </w:pP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The </w:t>
      </w:r>
      <w:r w:rsidR="00E15445" w:rsidRPr="00451A6F">
        <w:rPr>
          <w:rFonts w:asciiTheme="minorHAnsi" w:eastAsia="DengXian" w:hAnsiTheme="minorHAnsi" w:cs="Times New Roman"/>
          <w:color w:val="000000"/>
          <w:lang w:val="en-US"/>
        </w:rPr>
        <w:t>s</w:t>
      </w:r>
      <w:r w:rsidR="00E915DA" w:rsidRPr="00451A6F">
        <w:rPr>
          <w:rFonts w:asciiTheme="minorHAnsi" w:eastAsia="DengXian" w:hAnsiTheme="minorHAnsi" w:cs="Times New Roman"/>
          <w:color w:val="000000"/>
          <w:lang w:val="en-US"/>
        </w:rPr>
        <w:t>urvey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also sheds light on the deployment and effectiveness of distance learning and related support more than one year into the pandemic. Results show that:</w:t>
      </w:r>
    </w:p>
    <w:p w14:paraId="3CDA2CE9" w14:textId="73B636C1" w:rsidR="0088291C" w:rsidRPr="00451A6F" w:rsidRDefault="22F735B8" w:rsidP="00451A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>M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ost </w:t>
      </w:r>
      <w:r w:rsidR="00E25947" w:rsidRPr="00451A6F">
        <w:rPr>
          <w:rFonts w:asciiTheme="minorHAnsi" w:eastAsia="Times New Roman" w:hAnsiTheme="minorHAnsi" w:cs="Times New Roman"/>
          <w:lang w:val="en-US"/>
        </w:rPr>
        <w:t xml:space="preserve">countries took </w:t>
      </w:r>
      <w:r w:rsidRPr="00451A6F">
        <w:rPr>
          <w:rFonts w:asciiTheme="minorHAnsi" w:eastAsia="Times New Roman" w:hAnsiTheme="minorHAnsi" w:cs="Times New Roman"/>
          <w:lang w:val="en-US"/>
        </w:rPr>
        <w:t xml:space="preserve">multiple </w:t>
      </w:r>
      <w:r w:rsidR="00E25947" w:rsidRPr="00451A6F">
        <w:rPr>
          <w:rFonts w:asciiTheme="minorHAnsi" w:eastAsia="Times New Roman" w:hAnsiTheme="minorHAnsi" w:cs="Times New Roman"/>
          <w:lang w:val="en-US"/>
        </w:rPr>
        <w:t xml:space="preserve">actions to provide </w:t>
      </w:r>
      <w:r w:rsidR="00E25947" w:rsidRPr="00451A6F">
        <w:rPr>
          <w:rFonts w:asciiTheme="minorHAnsi" w:eastAsia="Times New Roman" w:hAnsiTheme="minorHAnsi" w:cs="Times New Roman"/>
          <w:b/>
          <w:bCs/>
          <w:lang w:val="en-US"/>
        </w:rPr>
        <w:t>remote learning</w:t>
      </w:r>
      <w:r w:rsidRPr="00451A6F">
        <w:rPr>
          <w:rFonts w:asciiTheme="minorHAnsi" w:eastAsia="Times New Roman" w:hAnsiTheme="minorHAnsi" w:cs="Times New Roman"/>
          <w:lang w:val="en-US"/>
        </w:rPr>
        <w:t>: Radio and TV broadcasts were more popular among low-income countries, while high-income countries provided online learning platforms.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However, over 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a third of low- and lower</w:t>
      </w:r>
      <w:r w:rsidR="00FB29B6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-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middle-income countries reported that less than half of primary school students were reached.</w:t>
      </w:r>
    </w:p>
    <w:p w14:paraId="640BEE46" w14:textId="1283F1A0" w:rsidR="00980DE0" w:rsidRPr="00451A6F" w:rsidRDefault="00C80655" w:rsidP="00451A6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DengXian" w:hAnsiTheme="minorHAnsi" w:cs="Times New Roman"/>
          <w:color w:val="000000"/>
          <w:lang w:val="en-US"/>
        </w:rPr>
      </w:pP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>E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nsuring take-up and engagement requires </w:t>
      </w:r>
      <w:r w:rsidR="00E25947" w:rsidRPr="00451A6F">
        <w:rPr>
          <w:rFonts w:asciiTheme="minorHAnsi" w:eastAsia="DengXian" w:hAnsiTheme="minorHAnsi" w:cs="Times New Roman"/>
          <w:b/>
          <w:bCs/>
          <w:color w:val="000000" w:themeColor="text1"/>
          <w:lang w:val="en-US"/>
        </w:rPr>
        <w:t>remote learning strategies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suited to the context, parental engagement</w:t>
      </w:r>
      <w:r w:rsidR="208B5263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, 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support from and to teachers</w:t>
      </w:r>
      <w:r w:rsidR="208B5263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, and ensuring girls</w:t>
      </w:r>
      <w:r w:rsidR="4293A9DC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and other marginalized children</w:t>
      </w:r>
      <w:r w:rsidR="208B5263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are not left 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>behind</w:t>
      </w:r>
      <w:r w:rsidR="00E25947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.</w:t>
      </w:r>
      <w:r w:rsidR="22F735B8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</w:t>
      </w:r>
      <w:r w:rsidR="7242CD1F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It also requires generating rigorous data on the effectiveness of remote learning. </w:t>
      </w:r>
      <w:r w:rsidR="22F735B8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While</w:t>
      </w:r>
      <w:r w:rsidR="71E1DFBD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</w:t>
      </w:r>
      <w:r w:rsidR="22F735B8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73 per cent of countries assessed the effectiveness of at least one distance learning strategy, there is still a need for better evidence on effectiveness in the most difficult contexts.</w:t>
      </w:r>
    </w:p>
    <w:p w14:paraId="7EDA482C" w14:textId="77777777" w:rsidR="0088291C" w:rsidRPr="00451A6F" w:rsidRDefault="0088291C" w:rsidP="00451A6F">
      <w:pPr>
        <w:pStyle w:val="ListParagraph"/>
        <w:spacing w:after="0" w:line="240" w:lineRule="auto"/>
        <w:ind w:left="360"/>
        <w:rPr>
          <w:rFonts w:asciiTheme="minorHAnsi" w:eastAsia="DengXian" w:hAnsiTheme="minorHAnsi" w:cs="Times New Roman"/>
          <w:color w:val="000000"/>
          <w:lang w:val="en-US"/>
        </w:rPr>
      </w:pPr>
    </w:p>
    <w:p w14:paraId="068CEE2F" w14:textId="77777777" w:rsidR="00B03DA8" w:rsidRPr="00451A6F" w:rsidRDefault="00E25947" w:rsidP="00451A6F">
      <w:pPr>
        <w:pStyle w:val="Standard"/>
        <w:spacing w:after="0" w:line="240" w:lineRule="auto"/>
        <w:rPr>
          <w:rFonts w:asciiTheme="minorHAnsi" w:eastAsia="DengXian" w:hAnsiTheme="minorHAnsi" w:cs="Times New Roman"/>
          <w:color w:val="000000" w:themeColor="text1"/>
          <w:lang w:val="en-US"/>
        </w:rPr>
      </w:pPr>
      <w:bookmarkStart w:id="3" w:name="_Hlk74263040"/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In 2020, schools </w:t>
      </w:r>
      <w:r w:rsidR="00FB29B6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worldwide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were fully closed across all four education levels for 79 teaching</w:t>
      </w:r>
      <w:r w:rsidR="00FB29B6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days on average, </w:t>
      </w:r>
      <w:r w:rsidR="64A2ADC2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represent</w:t>
      </w:r>
      <w:r w:rsidR="663E7E23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ing</w:t>
      </w:r>
      <w:r w:rsidR="64A2ADC2"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roughly 40 per cent of total instructional days averaged across OECD and G20 countries. The figures 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>rang</w:t>
      </w:r>
      <w:r w:rsidR="1C9F27B2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ed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from 53 days in high-income countries to 115 days in lower-middle</w:t>
      </w:r>
      <w:r w:rsidR="00FB29B6" w:rsidRPr="00451A6F">
        <w:rPr>
          <w:rFonts w:asciiTheme="minorHAnsi" w:eastAsia="DengXian" w:hAnsiTheme="minorHAnsi" w:cs="Times New Roman"/>
          <w:color w:val="000000" w:themeColor="text1"/>
          <w:lang w:val="en-US"/>
        </w:rPr>
        <w:t>-</w:t>
      </w: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>income countries.</w:t>
      </w:r>
    </w:p>
    <w:p w14:paraId="3AF64332" w14:textId="683CFB98" w:rsidR="0088291C" w:rsidRPr="00451A6F" w:rsidRDefault="00FB29B6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eastAsia="DengXian" w:hAnsiTheme="minorHAnsi" w:cs="Times New Roman"/>
          <w:color w:val="000000" w:themeColor="text1"/>
          <w:lang w:val="en-US"/>
        </w:rPr>
        <w:t xml:space="preserve"> </w:t>
      </w:r>
    </w:p>
    <w:bookmarkEnd w:id="3"/>
    <w:p w14:paraId="147CA291" w14:textId="0E72B5AA" w:rsidR="0088291C" w:rsidRPr="00451A6F" w:rsidRDefault="00E25947" w:rsidP="00451A6F">
      <w:pPr>
        <w:pStyle w:val="Standard"/>
        <w:spacing w:after="0" w:line="240" w:lineRule="auto"/>
        <w:rPr>
          <w:rFonts w:asciiTheme="minorHAnsi" w:eastAsia="DengXian" w:hAnsiTheme="minorHAnsi" w:cs="Times New Roman"/>
          <w:color w:val="000000"/>
          <w:lang w:val="en-US"/>
        </w:rPr>
      </w:pPr>
      <w:r w:rsidRPr="00451A6F">
        <w:rPr>
          <w:rFonts w:asciiTheme="minorHAnsi" w:eastAsia="DengXian" w:hAnsiTheme="minorHAnsi" w:cs="Times New Roman"/>
          <w:color w:val="000000"/>
          <w:lang w:val="en-US"/>
        </w:rPr>
        <w:t>Demand for funds is rising, in competition with other sectors, while governments</w:t>
      </w:r>
      <w:r w:rsidR="00E15445" w:rsidRPr="00451A6F">
        <w:rPr>
          <w:rFonts w:asciiTheme="minorHAnsi" w:eastAsia="DengXian" w:hAnsiTheme="minorHAnsi" w:cs="Times New Roman"/>
          <w:color w:val="000000"/>
          <w:lang w:val="en-US"/>
        </w:rPr>
        <w:t>'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revenues are falling. Nevertheless, 49</w:t>
      </w:r>
      <w:r w:rsidR="008B2D11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per cent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of countries increased their education budget in 2020 relative to 2019, while 43</w:t>
      </w:r>
      <w:r w:rsidR="008B2D11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per cent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maintained their budget constant. Funding is set to increase in 2021, as more than 60</w:t>
      </w:r>
      <w:r w:rsidR="008B2D11"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per cent</w:t>
      </w:r>
      <w:r w:rsidRPr="00451A6F">
        <w:rPr>
          <w:rFonts w:asciiTheme="minorHAnsi" w:eastAsia="DengXian" w:hAnsiTheme="minorHAnsi" w:cs="Times New Roman"/>
          <w:color w:val="000000"/>
          <w:lang w:val="en-US"/>
        </w:rPr>
        <w:t xml:space="preserve"> of countries plan to increase their education budget compared to 2020.</w:t>
      </w:r>
    </w:p>
    <w:p w14:paraId="40A2705F" w14:textId="77777777" w:rsidR="000552E8" w:rsidRPr="00451A6F" w:rsidRDefault="000552E8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</w:p>
    <w:p w14:paraId="3B13BC9B" w14:textId="274A9112" w:rsidR="00412386" w:rsidRPr="00451A6F" w:rsidRDefault="00E25947" w:rsidP="00451A6F">
      <w:pPr>
        <w:pStyle w:val="Standard"/>
        <w:spacing w:after="0" w:line="240" w:lineRule="auto"/>
        <w:rPr>
          <w:rFonts w:asciiTheme="minorHAnsi" w:hAnsiTheme="minorHAnsi" w:cs="Times New Roman"/>
          <w:lang w:val="en-US"/>
        </w:rPr>
      </w:pPr>
      <w:r w:rsidRPr="00451A6F">
        <w:rPr>
          <w:rFonts w:asciiTheme="minorHAnsi" w:hAnsiTheme="minorHAnsi" w:cs="Times New Roman"/>
          <w:lang w:val="en-US"/>
        </w:rPr>
        <w:t>These findings reinforce the importance of reopening schools, remedial learning and more effective remote learning systems that can better withstand future crises and reach all students</w:t>
      </w:r>
      <w:r w:rsidR="00980DE0" w:rsidRPr="00451A6F">
        <w:rPr>
          <w:rFonts w:asciiTheme="minorHAnsi" w:hAnsiTheme="minorHAnsi" w:cs="Times New Roman"/>
          <w:lang w:val="en-US"/>
        </w:rPr>
        <w:t>. Moreover, it shows that the measurement of learning losses due to COVID-19 relate</w:t>
      </w:r>
      <w:r w:rsidR="000D2953" w:rsidRPr="00451A6F">
        <w:rPr>
          <w:rFonts w:asciiTheme="minorHAnsi" w:hAnsiTheme="minorHAnsi" w:cs="Times New Roman"/>
          <w:lang w:val="en-US"/>
        </w:rPr>
        <w:t>d to</w:t>
      </w:r>
      <w:r w:rsidR="00980DE0" w:rsidRPr="00451A6F">
        <w:rPr>
          <w:rFonts w:asciiTheme="minorHAnsi" w:hAnsiTheme="minorHAnsi" w:cs="Times New Roman"/>
          <w:lang w:val="en-US"/>
        </w:rPr>
        <w:t xml:space="preserve"> school closures is a critical effort for most countries and development partners, highlight</w:t>
      </w:r>
      <w:r w:rsidR="009B122F" w:rsidRPr="00451A6F">
        <w:rPr>
          <w:rFonts w:asciiTheme="minorHAnsi" w:hAnsiTheme="minorHAnsi" w:cs="Times New Roman"/>
          <w:lang w:val="en-US"/>
        </w:rPr>
        <w:t>ed</w:t>
      </w:r>
      <w:r w:rsidR="00980DE0" w:rsidRPr="00451A6F">
        <w:rPr>
          <w:rFonts w:asciiTheme="minorHAnsi" w:hAnsiTheme="minorHAnsi" w:cs="Times New Roman"/>
          <w:lang w:val="en-US"/>
        </w:rPr>
        <w:t xml:space="preserve"> </w:t>
      </w:r>
      <w:r w:rsidR="009B122F" w:rsidRPr="00451A6F">
        <w:rPr>
          <w:rFonts w:asciiTheme="minorHAnsi" w:hAnsiTheme="minorHAnsi" w:cs="Times New Roman"/>
          <w:lang w:val="en-US"/>
        </w:rPr>
        <w:t>by</w:t>
      </w:r>
      <w:r w:rsidR="00980DE0" w:rsidRPr="00451A6F">
        <w:rPr>
          <w:rFonts w:asciiTheme="minorHAnsi" w:hAnsiTheme="minorHAnsi" w:cs="Times New Roman"/>
          <w:lang w:val="en-US"/>
        </w:rPr>
        <w:t xml:space="preserve"> the recent partnership of UNESCO, UNICEF and the World Bank around the </w:t>
      </w:r>
      <w:hyperlink r:id="rId11" w:history="1">
        <w:r w:rsidR="00980DE0" w:rsidRPr="00451A6F">
          <w:rPr>
            <w:rStyle w:val="Hyperlink"/>
            <w:rFonts w:asciiTheme="minorHAnsi" w:hAnsiTheme="minorHAnsi" w:cs="Times New Roman"/>
            <w:lang w:val="en-US"/>
          </w:rPr>
          <w:t>Learning Data Compact</w:t>
        </w:r>
      </w:hyperlink>
      <w:r w:rsidR="00980DE0" w:rsidRPr="00451A6F">
        <w:rPr>
          <w:rFonts w:asciiTheme="minorHAnsi" w:hAnsiTheme="minorHAnsi" w:cs="Times New Roman"/>
          <w:lang w:val="en-US"/>
        </w:rPr>
        <w:t xml:space="preserve">. </w:t>
      </w:r>
      <w:r w:rsidR="001C73E0" w:rsidRPr="00451A6F">
        <w:rPr>
          <w:rFonts w:asciiTheme="minorHAnsi" w:hAnsiTheme="minorHAnsi" w:cs="Times New Roman"/>
          <w:lang w:val="en-US"/>
        </w:rPr>
        <w:t xml:space="preserve"> </w:t>
      </w:r>
      <w:bookmarkEnd w:id="0"/>
      <w:bookmarkEnd w:id="1"/>
    </w:p>
    <w:sectPr w:rsidR="00412386" w:rsidRPr="00451A6F" w:rsidSect="00451A6F"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BABB" w14:textId="77777777" w:rsidR="00CC1EEA" w:rsidRDefault="00CC1EEA">
      <w:pPr>
        <w:spacing w:after="0" w:line="240" w:lineRule="auto"/>
      </w:pPr>
      <w:r>
        <w:separator/>
      </w:r>
    </w:p>
  </w:endnote>
  <w:endnote w:type="continuationSeparator" w:id="0">
    <w:p w14:paraId="70D820C9" w14:textId="77777777" w:rsidR="00CC1EEA" w:rsidRDefault="00CC1EEA">
      <w:pPr>
        <w:spacing w:after="0" w:line="240" w:lineRule="auto"/>
      </w:pPr>
      <w:r>
        <w:continuationSeparator/>
      </w:r>
    </w:p>
  </w:endnote>
  <w:endnote w:type="continuationNotice" w:id="1">
    <w:p w14:paraId="69A7DFA8" w14:textId="77777777" w:rsidR="00CC1EEA" w:rsidRDefault="00CC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1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0E98" w14:textId="77777777" w:rsidR="00CC1EEA" w:rsidRDefault="00CC1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3B16C" w14:textId="77777777" w:rsidR="00CC1EEA" w:rsidRDefault="00CC1EEA">
      <w:pPr>
        <w:spacing w:after="0" w:line="240" w:lineRule="auto"/>
      </w:pPr>
      <w:r>
        <w:continuationSeparator/>
      </w:r>
    </w:p>
  </w:footnote>
  <w:footnote w:type="continuationNotice" w:id="1">
    <w:p w14:paraId="2856AE95" w14:textId="77777777" w:rsidR="00CC1EEA" w:rsidRDefault="00CC1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639"/>
    <w:multiLevelType w:val="multilevel"/>
    <w:tmpl w:val="C5641AF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A78F0"/>
    <w:multiLevelType w:val="multilevel"/>
    <w:tmpl w:val="CF4A0A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D64311C"/>
    <w:multiLevelType w:val="multilevel"/>
    <w:tmpl w:val="61904D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5A6FF8"/>
    <w:multiLevelType w:val="multilevel"/>
    <w:tmpl w:val="957C5EEE"/>
    <w:styleLink w:val="WWNum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54C09CD"/>
    <w:multiLevelType w:val="multilevel"/>
    <w:tmpl w:val="6AC8E6B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D3E7D"/>
    <w:multiLevelType w:val="multilevel"/>
    <w:tmpl w:val="EEA0F11C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0A6F0A"/>
    <w:multiLevelType w:val="multilevel"/>
    <w:tmpl w:val="20BAC3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32CEB"/>
    <w:multiLevelType w:val="multilevel"/>
    <w:tmpl w:val="DD76AA3E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6A26761"/>
    <w:multiLevelType w:val="multilevel"/>
    <w:tmpl w:val="69184C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KwMDE0MDQ3NDNU0lEKTi0uzszPAymwqAUAdEG5KSwAAAA="/>
  </w:docVars>
  <w:rsids>
    <w:rsidRoot w:val="0088291C"/>
    <w:rsid w:val="000552E8"/>
    <w:rsid w:val="00083B4A"/>
    <w:rsid w:val="000C7030"/>
    <w:rsid w:val="000D2953"/>
    <w:rsid w:val="000E38B5"/>
    <w:rsid w:val="00106C5A"/>
    <w:rsid w:val="00140EDC"/>
    <w:rsid w:val="001520AA"/>
    <w:rsid w:val="00162EB5"/>
    <w:rsid w:val="00165E53"/>
    <w:rsid w:val="00175B8E"/>
    <w:rsid w:val="0019251D"/>
    <w:rsid w:val="001B4DCD"/>
    <w:rsid w:val="001C6799"/>
    <w:rsid w:val="001C73E0"/>
    <w:rsid w:val="001D2EEA"/>
    <w:rsid w:val="001D7BE4"/>
    <w:rsid w:val="001E3D83"/>
    <w:rsid w:val="001F02FE"/>
    <w:rsid w:val="00211465"/>
    <w:rsid w:val="0024788C"/>
    <w:rsid w:val="00256679"/>
    <w:rsid w:val="00260A10"/>
    <w:rsid w:val="002669CF"/>
    <w:rsid w:val="002724DA"/>
    <w:rsid w:val="002A0688"/>
    <w:rsid w:val="002F525E"/>
    <w:rsid w:val="00307641"/>
    <w:rsid w:val="00316E60"/>
    <w:rsid w:val="003322F1"/>
    <w:rsid w:val="00347515"/>
    <w:rsid w:val="00371FE4"/>
    <w:rsid w:val="00385B2D"/>
    <w:rsid w:val="003D40E2"/>
    <w:rsid w:val="003F25CF"/>
    <w:rsid w:val="003F63C4"/>
    <w:rsid w:val="00412386"/>
    <w:rsid w:val="00423C7F"/>
    <w:rsid w:val="00440EB1"/>
    <w:rsid w:val="00451A6F"/>
    <w:rsid w:val="004527E5"/>
    <w:rsid w:val="00452858"/>
    <w:rsid w:val="00464E38"/>
    <w:rsid w:val="004C2531"/>
    <w:rsid w:val="004C3EF3"/>
    <w:rsid w:val="004E243A"/>
    <w:rsid w:val="004E27B4"/>
    <w:rsid w:val="00524FC3"/>
    <w:rsid w:val="0052519B"/>
    <w:rsid w:val="00532C78"/>
    <w:rsid w:val="00545686"/>
    <w:rsid w:val="00551E47"/>
    <w:rsid w:val="005607E6"/>
    <w:rsid w:val="00571381"/>
    <w:rsid w:val="00581D6D"/>
    <w:rsid w:val="00597DAA"/>
    <w:rsid w:val="005B1517"/>
    <w:rsid w:val="005D6E4B"/>
    <w:rsid w:val="005E7163"/>
    <w:rsid w:val="005F7928"/>
    <w:rsid w:val="006149C9"/>
    <w:rsid w:val="006154BD"/>
    <w:rsid w:val="0066180C"/>
    <w:rsid w:val="00696983"/>
    <w:rsid w:val="006B03F8"/>
    <w:rsid w:val="006D645B"/>
    <w:rsid w:val="007074FA"/>
    <w:rsid w:val="00707C5E"/>
    <w:rsid w:val="00736457"/>
    <w:rsid w:val="00740F18"/>
    <w:rsid w:val="00763456"/>
    <w:rsid w:val="007B3216"/>
    <w:rsid w:val="007B769E"/>
    <w:rsid w:val="007C6F10"/>
    <w:rsid w:val="007D71CC"/>
    <w:rsid w:val="007E2B5A"/>
    <w:rsid w:val="00840D55"/>
    <w:rsid w:val="0084519E"/>
    <w:rsid w:val="008465CB"/>
    <w:rsid w:val="0088291C"/>
    <w:rsid w:val="008B2D11"/>
    <w:rsid w:val="008C3030"/>
    <w:rsid w:val="008E07E7"/>
    <w:rsid w:val="008E5B20"/>
    <w:rsid w:val="008F51BA"/>
    <w:rsid w:val="0091038F"/>
    <w:rsid w:val="00920CB7"/>
    <w:rsid w:val="0096515D"/>
    <w:rsid w:val="00980DE0"/>
    <w:rsid w:val="0098540B"/>
    <w:rsid w:val="009B122F"/>
    <w:rsid w:val="009C03AD"/>
    <w:rsid w:val="009E76B4"/>
    <w:rsid w:val="00A077E1"/>
    <w:rsid w:val="00A21C0A"/>
    <w:rsid w:val="00A4671E"/>
    <w:rsid w:val="00A771CC"/>
    <w:rsid w:val="00A83AC6"/>
    <w:rsid w:val="00A90E3C"/>
    <w:rsid w:val="00AA56E9"/>
    <w:rsid w:val="00AAFEBF"/>
    <w:rsid w:val="00AC56D4"/>
    <w:rsid w:val="00B03DA8"/>
    <w:rsid w:val="00B06A37"/>
    <w:rsid w:val="00B34A01"/>
    <w:rsid w:val="00B73EAE"/>
    <w:rsid w:val="00B81386"/>
    <w:rsid w:val="00B9438B"/>
    <w:rsid w:val="00BA7473"/>
    <w:rsid w:val="00BE61D4"/>
    <w:rsid w:val="00C0496B"/>
    <w:rsid w:val="00C11EB2"/>
    <w:rsid w:val="00C24618"/>
    <w:rsid w:val="00C56DF5"/>
    <w:rsid w:val="00C57F10"/>
    <w:rsid w:val="00C80655"/>
    <w:rsid w:val="00CA4692"/>
    <w:rsid w:val="00CB3E71"/>
    <w:rsid w:val="00CC1EEA"/>
    <w:rsid w:val="00CD55CB"/>
    <w:rsid w:val="00CE0B53"/>
    <w:rsid w:val="00CE2C13"/>
    <w:rsid w:val="00D06FAA"/>
    <w:rsid w:val="00D20AF0"/>
    <w:rsid w:val="00D32BB1"/>
    <w:rsid w:val="00D32E0C"/>
    <w:rsid w:val="00D62584"/>
    <w:rsid w:val="00D8388A"/>
    <w:rsid w:val="00D84130"/>
    <w:rsid w:val="00DA4CBE"/>
    <w:rsid w:val="00DB4B28"/>
    <w:rsid w:val="00DC5A97"/>
    <w:rsid w:val="00DF69D6"/>
    <w:rsid w:val="00E15445"/>
    <w:rsid w:val="00E25947"/>
    <w:rsid w:val="00E312F4"/>
    <w:rsid w:val="00E468AC"/>
    <w:rsid w:val="00E627E0"/>
    <w:rsid w:val="00E915DA"/>
    <w:rsid w:val="00E94F61"/>
    <w:rsid w:val="00EB507E"/>
    <w:rsid w:val="00ED2298"/>
    <w:rsid w:val="00ED27A2"/>
    <w:rsid w:val="00ED4902"/>
    <w:rsid w:val="00F20A8B"/>
    <w:rsid w:val="00F218FF"/>
    <w:rsid w:val="00F35E6D"/>
    <w:rsid w:val="00F51253"/>
    <w:rsid w:val="00F607FA"/>
    <w:rsid w:val="00F70D22"/>
    <w:rsid w:val="00F9097C"/>
    <w:rsid w:val="00F9136F"/>
    <w:rsid w:val="00F9548E"/>
    <w:rsid w:val="00FB29B6"/>
    <w:rsid w:val="00FE09D1"/>
    <w:rsid w:val="00FE440D"/>
    <w:rsid w:val="02486BF9"/>
    <w:rsid w:val="026675D0"/>
    <w:rsid w:val="02DAA7B4"/>
    <w:rsid w:val="031BC301"/>
    <w:rsid w:val="046739CC"/>
    <w:rsid w:val="04CE6877"/>
    <w:rsid w:val="0663AD13"/>
    <w:rsid w:val="0793E1F7"/>
    <w:rsid w:val="0924F8AE"/>
    <w:rsid w:val="0A667E4E"/>
    <w:rsid w:val="0CE97E8A"/>
    <w:rsid w:val="0E1B9843"/>
    <w:rsid w:val="0F6565BE"/>
    <w:rsid w:val="0FD0CFC5"/>
    <w:rsid w:val="114A8F6E"/>
    <w:rsid w:val="15097D68"/>
    <w:rsid w:val="19A27AD6"/>
    <w:rsid w:val="1A0071A6"/>
    <w:rsid w:val="1A4A0A9E"/>
    <w:rsid w:val="1C9F27B2"/>
    <w:rsid w:val="1D1E1322"/>
    <w:rsid w:val="1DC53004"/>
    <w:rsid w:val="1DC5F952"/>
    <w:rsid w:val="1EAAA319"/>
    <w:rsid w:val="208B5263"/>
    <w:rsid w:val="22F735B8"/>
    <w:rsid w:val="24B1562F"/>
    <w:rsid w:val="24C73D78"/>
    <w:rsid w:val="254C270C"/>
    <w:rsid w:val="284E6D87"/>
    <w:rsid w:val="288E6DA1"/>
    <w:rsid w:val="28936476"/>
    <w:rsid w:val="29970C12"/>
    <w:rsid w:val="2A0AF8C1"/>
    <w:rsid w:val="2C4D8E5A"/>
    <w:rsid w:val="2C6B955A"/>
    <w:rsid w:val="2E4F753B"/>
    <w:rsid w:val="310124B3"/>
    <w:rsid w:val="316AD60A"/>
    <w:rsid w:val="3327D10C"/>
    <w:rsid w:val="3389F6FF"/>
    <w:rsid w:val="34EEFA06"/>
    <w:rsid w:val="35E8D41D"/>
    <w:rsid w:val="36051223"/>
    <w:rsid w:val="371D4D9A"/>
    <w:rsid w:val="378C728E"/>
    <w:rsid w:val="3980C8D7"/>
    <w:rsid w:val="39FE5D61"/>
    <w:rsid w:val="3A5AA3DD"/>
    <w:rsid w:val="3A8B2F09"/>
    <w:rsid w:val="3BA43FEA"/>
    <w:rsid w:val="3BF8B965"/>
    <w:rsid w:val="3D4CB519"/>
    <w:rsid w:val="3DE11794"/>
    <w:rsid w:val="3E25FCFE"/>
    <w:rsid w:val="3E818101"/>
    <w:rsid w:val="3F99FF9C"/>
    <w:rsid w:val="400145F4"/>
    <w:rsid w:val="406E4D08"/>
    <w:rsid w:val="4173935C"/>
    <w:rsid w:val="428EF6FC"/>
    <w:rsid w:val="4293A9DC"/>
    <w:rsid w:val="43B404AB"/>
    <w:rsid w:val="4465A5B7"/>
    <w:rsid w:val="44A18AF0"/>
    <w:rsid w:val="4D46BFA6"/>
    <w:rsid w:val="4D954CC4"/>
    <w:rsid w:val="4DFD7835"/>
    <w:rsid w:val="4E92146D"/>
    <w:rsid w:val="4F3DE4E3"/>
    <w:rsid w:val="51ADFDD4"/>
    <w:rsid w:val="51D075AD"/>
    <w:rsid w:val="5204BAE5"/>
    <w:rsid w:val="5387D4B8"/>
    <w:rsid w:val="54B66A5D"/>
    <w:rsid w:val="54D327D9"/>
    <w:rsid w:val="561A7B36"/>
    <w:rsid w:val="58D34AB6"/>
    <w:rsid w:val="593B819C"/>
    <w:rsid w:val="5BB5E8A2"/>
    <w:rsid w:val="5D8504E1"/>
    <w:rsid w:val="5EF1E934"/>
    <w:rsid w:val="5EF655F1"/>
    <w:rsid w:val="5F31E8DB"/>
    <w:rsid w:val="6005BDE7"/>
    <w:rsid w:val="612ED77D"/>
    <w:rsid w:val="6173CE6C"/>
    <w:rsid w:val="61D39708"/>
    <w:rsid w:val="63C8356A"/>
    <w:rsid w:val="64A2ADC2"/>
    <w:rsid w:val="64C5A963"/>
    <w:rsid w:val="663E7E23"/>
    <w:rsid w:val="66E47736"/>
    <w:rsid w:val="67C61E55"/>
    <w:rsid w:val="67C9D569"/>
    <w:rsid w:val="6B62F95A"/>
    <w:rsid w:val="6C00873A"/>
    <w:rsid w:val="6E09658B"/>
    <w:rsid w:val="6E5D7BE1"/>
    <w:rsid w:val="6E91EE9F"/>
    <w:rsid w:val="6F056211"/>
    <w:rsid w:val="7003BA0C"/>
    <w:rsid w:val="714F8E3C"/>
    <w:rsid w:val="71DA6185"/>
    <w:rsid w:val="71E1DFBD"/>
    <w:rsid w:val="7242CD1F"/>
    <w:rsid w:val="73994A9F"/>
    <w:rsid w:val="7405E23B"/>
    <w:rsid w:val="744F070F"/>
    <w:rsid w:val="750013DB"/>
    <w:rsid w:val="75120247"/>
    <w:rsid w:val="752BE9C1"/>
    <w:rsid w:val="76F39E78"/>
    <w:rsid w:val="7781E274"/>
    <w:rsid w:val="780547F7"/>
    <w:rsid w:val="79334E62"/>
    <w:rsid w:val="7B09FD1D"/>
    <w:rsid w:val="7BD8E1EA"/>
    <w:rsid w:val="7C3F427B"/>
    <w:rsid w:val="7CBE0F75"/>
    <w:rsid w:val="7F39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584F"/>
  <w15:docId w15:val="{4208F4E9-B515-46BC-8072-5799CED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F1"/>
        <w:kern w:val="3"/>
        <w:sz w:val="22"/>
        <w:szCs w:val="22"/>
        <w:lang w:val="fr-FR" w:eastAsia="zh-CN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9"/>
    <w:unhideWhenUsed/>
    <w:qFormat/>
    <w:rsid w:val="00CD55CB"/>
    <w:pPr>
      <w:keepNext/>
      <w:widowControl/>
      <w:suppressAutoHyphens w:val="0"/>
      <w:autoSpaceDN/>
      <w:spacing w:after="0" w:line="240" w:lineRule="auto"/>
      <w:ind w:left="907" w:hanging="907"/>
      <w:textAlignment w:val="auto"/>
      <w:outlineLvl w:val="2"/>
    </w:pPr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  <w:rPr>
      <w:rFonts w:cs="Calibri"/>
      <w:lang w:val="en-GB" w:eastAsia="en-US"/>
    </w:rPr>
  </w:style>
  <w:style w:type="paragraph" w:styleId="CommentText">
    <w:name w:val="annotation text"/>
    <w:basedOn w:val="Standard"/>
    <w:pPr>
      <w:spacing w:line="240" w:lineRule="auto"/>
    </w:pPr>
    <w:rPr>
      <w:rFonts w:cs="Calibri"/>
      <w:sz w:val="20"/>
      <w:szCs w:val="20"/>
      <w:lang w:val="en-GB" w:eastAsia="en-US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Subject">
    <w:name w:val="annotation subject"/>
    <w:basedOn w:val="CommentText"/>
    <w:rPr>
      <w:rFonts w:cs="F1"/>
      <w:b/>
      <w:bCs/>
      <w:lang w:val="fr-FR" w:eastAsia="zh-C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cs="Calibr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SubjectChar">
    <w:name w:val="Comment Subject Char"/>
    <w:basedOn w:val="CommentTextChar"/>
    <w:rPr>
      <w:rFonts w:cs="Calibri"/>
      <w:b/>
      <w:bCs/>
      <w:sz w:val="20"/>
      <w:szCs w:val="20"/>
      <w:lang w:val="en-GB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571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71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ED49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5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CD55CB"/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bank.org/en/news/factsheet/2021/06/30/learning-data-compact-unesco-unicef-and-the-world-bank-unite-to-end-the-learning-data-crisi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e1a32-789d-4e39-8e9a-b65c9d0a8bc3">
      <UserInfo>
        <DisplayName>Kristyn Schrader-King</DisplayName>
        <AccountId>186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84EC90DD2A4B9E9225000FAF6B36" ma:contentTypeVersion="11" ma:contentTypeDescription="Create a new document." ma:contentTypeScope="" ma:versionID="323f68bc88030a4527de5cbf66d1749f">
  <xsd:schema xmlns:xsd="http://www.w3.org/2001/XMLSchema" xmlns:xs="http://www.w3.org/2001/XMLSchema" xmlns:p="http://schemas.microsoft.com/office/2006/metadata/properties" xmlns:ns2="e8c1a5d4-de06-41c6-971d-aa143742e6b0" xmlns:ns3="18de1a32-789d-4e39-8e9a-b65c9d0a8bc3" targetNamespace="http://schemas.microsoft.com/office/2006/metadata/properties" ma:root="true" ma:fieldsID="0061bc1af8edc66117c2372a37d30398" ns2:_="" ns3:_="">
    <xsd:import namespace="e8c1a5d4-de06-41c6-971d-aa143742e6b0"/>
    <xsd:import namespace="18de1a32-789d-4e39-8e9a-b65c9d0a8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a5d4-de06-41c6-971d-aa143742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1a32-789d-4e39-8e9a-b65c9d0a8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8847A-8059-486B-8696-5FFCB5D66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A5734-9060-40AC-8930-2D2ABCD3131C}">
  <ds:schemaRefs>
    <ds:schemaRef ds:uri="http://schemas.microsoft.com/office/2006/metadata/properties"/>
    <ds:schemaRef ds:uri="http://schemas.microsoft.com/office/infopath/2007/PartnerControls"/>
    <ds:schemaRef ds:uri="18de1a32-789d-4e39-8e9a-b65c9d0a8bc3"/>
  </ds:schemaRefs>
</ds:datastoreItem>
</file>

<file path=customXml/itemProps3.xml><?xml version="1.0" encoding="utf-8"?>
<ds:datastoreItem xmlns:ds="http://schemas.openxmlformats.org/officeDocument/2006/customXml" ds:itemID="{4F7522A5-0654-499A-8E7C-3A6CB11B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1a5d4-de06-41c6-971d-aa143742e6b0"/>
    <ds:schemaRef ds:uri="18de1a32-789d-4e39-8e9a-b65c9d0a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39A1D-6952-4736-B69C-33FDD3B21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Links>
    <vt:vector size="48" baseType="variant"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https://unesdoc.unesco.org/ark:/48223/pf0000374702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https://www.worldbank.org/en/topic/education/brief/mission-recovering-education-in-2021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https://www.worldbank.org/en/news/factsheet/2021/06/30/learning-data-compact-unesco-unicef-and-the-world-bank-unite-to-end-the-learning-data-crisis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https://www.unicef.org/press-releases/schools-more-168-million-children-globally-have-been-completely-closed</vt:lpwstr>
      </vt:variant>
      <vt:variant>
        <vt:lpwstr/>
      </vt:variant>
      <vt:variant>
        <vt:i4>262179</vt:i4>
      </vt:variant>
      <vt:variant>
        <vt:i4>6</vt:i4>
      </vt:variant>
      <vt:variant>
        <vt:i4>0</vt:i4>
      </vt:variant>
      <vt:variant>
        <vt:i4>5</vt:i4>
      </vt:variant>
      <vt:variant>
        <vt:lpwstr>mailto:tshmis@worldbank.org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mailto:makmal@worldbank.org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Guttman, Cynthia</dc:creator>
  <cp:keywords/>
  <cp:lastModifiedBy>Agnesa Topuzyan</cp:lastModifiedBy>
  <cp:revision>3</cp:revision>
  <dcterms:created xsi:type="dcterms:W3CDTF">2021-07-16T14:08:00Z</dcterms:created>
  <dcterms:modified xsi:type="dcterms:W3CDTF">2021-07-16T14:09:00Z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0x010100575984EC90DD2A4B9E9225000FAF6B36</vt:lpwstr>
  </property>
</Properties>
</file>