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FD57" w14:textId="77777777" w:rsidR="00A809EE" w:rsidRPr="00AE356A" w:rsidRDefault="00A809EE" w:rsidP="00A809E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/>
          <w:color w:val="202020"/>
          <w:sz w:val="24"/>
          <w:szCs w:val="24"/>
        </w:rPr>
      </w:pPr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ՅՈՒՆԵՍԿՕ-ն, ՅՈՒՆԻՍԵՖ-ն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ու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ԱՀԿ-ն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հրապարակել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են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դպրոցներին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վերաբերող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հանրային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առողջապահական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միջոցառումների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վերաբերյալ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դիտարկումներ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կորոնավիրուսային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համավարակի</w:t>
      </w:r>
      <w:proofErr w:type="spellEnd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 xml:space="preserve"> </w:t>
      </w:r>
      <w:proofErr w:type="spellStart"/>
      <w:r w:rsidRPr="00AE356A">
        <w:rPr>
          <w:rStyle w:val="Strong"/>
          <w:rFonts w:ascii="Sylfaen" w:hAnsi="Sylfaen"/>
          <w:b/>
          <w:bCs/>
          <w:color w:val="202020"/>
          <w:sz w:val="24"/>
          <w:szCs w:val="24"/>
        </w:rPr>
        <w:t>համատեքստում</w:t>
      </w:r>
      <w:proofErr w:type="spellEnd"/>
    </w:p>
    <w:p w14:paraId="2595D43D" w14:textId="77777777" w:rsidR="00A809EE" w:rsidRPr="00AE356A" w:rsidRDefault="00A809EE" w:rsidP="00A809EE">
      <w:pPr>
        <w:shd w:val="clear" w:color="auto" w:fill="FFFFFF"/>
        <w:spacing w:line="240" w:lineRule="auto"/>
        <w:rPr>
          <w:rFonts w:ascii="Sylfaen" w:hAnsi="Sylfaen"/>
          <w:color w:val="222222"/>
        </w:rPr>
      </w:pPr>
    </w:p>
    <w:p w14:paraId="7FFBF5A2" w14:textId="77777777" w:rsidR="00A809EE" w:rsidRPr="00AE356A" w:rsidRDefault="00A809EE" w:rsidP="00A809EE">
      <w:pPr>
        <w:pStyle w:val="NormalWeb"/>
        <w:rPr>
          <w:rFonts w:ascii="Sylfaen" w:hAnsi="Sylfaen"/>
        </w:rPr>
      </w:pPr>
      <w:r w:rsidRPr="00AE356A">
        <w:rPr>
          <w:rStyle w:val="Strong"/>
          <w:rFonts w:ascii="Sylfaen" w:hAnsi="Sylfaen"/>
        </w:rPr>
        <w:t xml:space="preserve">ՆՅՈՒ ՅՈՐՔ, 30-ը </w:t>
      </w:r>
      <w:proofErr w:type="spellStart"/>
      <w:r w:rsidRPr="00AE356A">
        <w:rPr>
          <w:rStyle w:val="Strong"/>
          <w:rFonts w:ascii="Sylfaen" w:hAnsi="Sylfaen"/>
        </w:rPr>
        <w:t>սեպտեմբերի</w:t>
      </w:r>
      <w:proofErr w:type="spellEnd"/>
      <w:r w:rsidRPr="00AE356A">
        <w:rPr>
          <w:rStyle w:val="Strong"/>
          <w:rFonts w:ascii="Sylfaen" w:hAnsi="Sylfaen"/>
        </w:rPr>
        <w:t xml:space="preserve"> 2020 թ։</w:t>
      </w:r>
      <w:r w:rsidRPr="00AE356A">
        <w:rPr>
          <w:rFonts w:ascii="Sylfaen" w:hAnsi="Sylfaen"/>
        </w:rPr>
        <w:t xml:space="preserve"> ՅՈՒՆԵՍԿՕ-ն, ՅՈՒՆԻՍԵՖ-ը և ԱՀԿ-ն </w:t>
      </w:r>
      <w:proofErr w:type="spellStart"/>
      <w:r w:rsidRPr="00AE356A">
        <w:rPr>
          <w:rFonts w:ascii="Sylfaen" w:hAnsi="Sylfaen"/>
        </w:rPr>
        <w:t>հրապարակել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են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դպրոցներին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վերաբերող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հանրային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առողջապահական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միջոցառումների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վերաբերյալ</w:t>
      </w:r>
      <w:proofErr w:type="spellEnd"/>
      <w:r w:rsidRPr="00AE356A">
        <w:rPr>
          <w:rFonts w:ascii="Sylfaen" w:hAnsi="Sylfaen"/>
        </w:rPr>
        <w:t xml:space="preserve"> </w:t>
      </w:r>
      <w:hyperlink r:id="rId4" w:tgtFrame="_blank" w:history="1">
        <w:proofErr w:type="spellStart"/>
        <w:r w:rsidRPr="00AE356A">
          <w:rPr>
            <w:rStyle w:val="Hyperlink"/>
            <w:rFonts w:ascii="Sylfaen" w:hAnsi="Sylfaen"/>
          </w:rPr>
          <w:t>դիտարկումներ</w:t>
        </w:r>
        <w:proofErr w:type="spellEnd"/>
      </w:hyperlink>
      <w:r w:rsidRPr="00AE356A">
        <w:rPr>
          <w:rFonts w:ascii="Sylfaen" w:hAnsi="Sylfaen"/>
        </w:rPr>
        <w:t> </w:t>
      </w:r>
      <w:proofErr w:type="spellStart"/>
      <w:r w:rsidRPr="00AE356A">
        <w:rPr>
          <w:rFonts w:ascii="Sylfaen" w:hAnsi="Sylfaen"/>
        </w:rPr>
        <w:t>կորոնավիրուսային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համավարակի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համատեքստում</w:t>
      </w:r>
      <w:proofErr w:type="spellEnd"/>
      <w:r w:rsidRPr="00AE356A">
        <w:rPr>
          <w:rFonts w:ascii="Sylfaen" w:hAnsi="Sylfaen"/>
        </w:rPr>
        <w:t>։</w:t>
      </w:r>
    </w:p>
    <w:p w14:paraId="000B4104" w14:textId="77777777" w:rsidR="00A809EE" w:rsidRPr="00AE356A" w:rsidRDefault="00A809EE" w:rsidP="00A809EE">
      <w:pPr>
        <w:pStyle w:val="NormalWeb"/>
        <w:rPr>
          <w:rFonts w:ascii="Sylfaen" w:hAnsi="Sylfaen"/>
        </w:rPr>
      </w:pPr>
      <w:proofErr w:type="spellStart"/>
      <w:r w:rsidRPr="00AE356A">
        <w:rPr>
          <w:rFonts w:ascii="Sylfaen" w:hAnsi="Sylfaen"/>
        </w:rPr>
        <w:t>Քաղաքականություն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մշակող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ատյանների</w:t>
      </w:r>
      <w:proofErr w:type="spellEnd"/>
      <w:r w:rsidRPr="00AE356A">
        <w:rPr>
          <w:rFonts w:ascii="Sylfaen" w:hAnsi="Sylfaen"/>
        </w:rPr>
        <w:t xml:space="preserve"> և </w:t>
      </w:r>
      <w:proofErr w:type="spellStart"/>
      <w:r w:rsidRPr="00AE356A">
        <w:rPr>
          <w:rFonts w:ascii="Sylfaen" w:hAnsi="Sylfaen"/>
        </w:rPr>
        <w:t>կրթական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ոլորտի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աշխատակիցների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համար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նախատեսված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այս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փաստաթղթում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տեղ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գտած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հիմնական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փոփոխությունները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վերաբերում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են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վերաբացված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դպրոցների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անվտանգությանն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ու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ռիսկերի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գնահատմանը</w:t>
      </w:r>
      <w:proofErr w:type="spellEnd"/>
      <w:r w:rsidRPr="00AE356A">
        <w:rPr>
          <w:rFonts w:ascii="Sylfaen" w:hAnsi="Sylfaen"/>
        </w:rPr>
        <w:t xml:space="preserve">՝ </w:t>
      </w:r>
      <w:proofErr w:type="spellStart"/>
      <w:r w:rsidRPr="00AE356A">
        <w:rPr>
          <w:rFonts w:ascii="Sylfaen" w:hAnsi="Sylfaen"/>
        </w:rPr>
        <w:t>ելնելով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վարակի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փոխանցման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ինտենսիվությունից</w:t>
      </w:r>
      <w:proofErr w:type="spellEnd"/>
      <w:r w:rsidRPr="00AE356A">
        <w:rPr>
          <w:rFonts w:ascii="Sylfaen" w:hAnsi="Sylfaen"/>
        </w:rPr>
        <w:t xml:space="preserve"> և </w:t>
      </w:r>
      <w:proofErr w:type="spellStart"/>
      <w:r w:rsidRPr="00AE356A">
        <w:rPr>
          <w:rFonts w:ascii="Sylfaen" w:hAnsi="Sylfaen"/>
        </w:rPr>
        <w:t>մակարդակից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տարրական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դպրոցի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աշակերտների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համար</w:t>
      </w:r>
      <w:proofErr w:type="spellEnd"/>
      <w:r w:rsidRPr="00AE356A">
        <w:rPr>
          <w:rFonts w:ascii="Sylfaen" w:hAnsi="Sylfaen"/>
        </w:rPr>
        <w:t xml:space="preserve">: </w:t>
      </w:r>
      <w:proofErr w:type="spellStart"/>
      <w:r w:rsidRPr="00AE356A">
        <w:rPr>
          <w:rFonts w:ascii="Sylfaen" w:hAnsi="Sylfaen"/>
        </w:rPr>
        <w:t>Փաստաթղթում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ներառված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են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տարիքին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համապատասխան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նկատառումներ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այնպիսի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միջոցների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համար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ինչպիսիք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են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կրթական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հաստատություններում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հեռավորության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պահպանումն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ու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դիմակների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կրումը</w:t>
      </w:r>
      <w:proofErr w:type="spellEnd"/>
      <w:r w:rsidRPr="00AE356A">
        <w:rPr>
          <w:rFonts w:ascii="Sylfaen" w:hAnsi="Sylfaen"/>
        </w:rPr>
        <w:t>։</w:t>
      </w:r>
    </w:p>
    <w:p w14:paraId="4AC9DEFD" w14:textId="77777777" w:rsidR="00A809EE" w:rsidRPr="00AE356A" w:rsidRDefault="00A809EE" w:rsidP="00A809EE">
      <w:pPr>
        <w:pStyle w:val="NormalWeb"/>
        <w:rPr>
          <w:rFonts w:ascii="Sylfaen" w:hAnsi="Sylfaen"/>
        </w:rPr>
      </w:pPr>
      <w:proofErr w:type="spellStart"/>
      <w:r w:rsidRPr="00AE356A">
        <w:rPr>
          <w:rFonts w:ascii="Sylfaen" w:hAnsi="Sylfaen"/>
        </w:rPr>
        <w:t>Բոլոր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միջոցառումների</w:t>
      </w:r>
      <w:proofErr w:type="spellEnd"/>
      <w:r w:rsidRPr="00AE356A">
        <w:rPr>
          <w:rFonts w:ascii="Sylfaen" w:hAnsi="Sylfaen"/>
        </w:rPr>
        <w:t xml:space="preserve"> և </w:t>
      </w:r>
      <w:proofErr w:type="spellStart"/>
      <w:r w:rsidRPr="00AE356A">
        <w:rPr>
          <w:rFonts w:ascii="Sylfaen" w:hAnsi="Sylfaen"/>
        </w:rPr>
        <w:t>որոշումների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հիմքում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պետք</w:t>
      </w:r>
      <w:proofErr w:type="spellEnd"/>
      <w:r w:rsidRPr="00AE356A">
        <w:rPr>
          <w:rFonts w:ascii="Sylfaen" w:hAnsi="Sylfaen"/>
        </w:rPr>
        <w:t xml:space="preserve"> է </w:t>
      </w:r>
      <w:proofErr w:type="spellStart"/>
      <w:r w:rsidRPr="00AE356A">
        <w:rPr>
          <w:rFonts w:ascii="Sylfaen" w:hAnsi="Sylfaen"/>
        </w:rPr>
        <w:t>լինի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երեխաների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կրթության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շարունակականության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ապահովումը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որն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անհրաժեշտ</w:t>
      </w:r>
      <w:proofErr w:type="spellEnd"/>
      <w:r w:rsidRPr="00AE356A">
        <w:rPr>
          <w:rFonts w:ascii="Sylfaen" w:hAnsi="Sylfaen"/>
        </w:rPr>
        <w:t xml:space="preserve"> է </w:t>
      </w:r>
      <w:proofErr w:type="spellStart"/>
      <w:r w:rsidRPr="00AE356A">
        <w:rPr>
          <w:rFonts w:ascii="Sylfaen" w:hAnsi="Sylfaen"/>
        </w:rPr>
        <w:t>նրանց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ընդհանուր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բարեկեցության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առողջության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ու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անվտանգության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համար</w:t>
      </w:r>
      <w:proofErr w:type="spellEnd"/>
      <w:r w:rsidRPr="00AE356A">
        <w:rPr>
          <w:rFonts w:ascii="Sylfaen" w:hAnsi="Sylfaen"/>
        </w:rPr>
        <w:t>։</w:t>
      </w:r>
    </w:p>
    <w:p w14:paraId="3D7C7404" w14:textId="77777777" w:rsidR="00A809EE" w:rsidRPr="00AE356A" w:rsidRDefault="00A809EE" w:rsidP="00A809EE">
      <w:pPr>
        <w:pStyle w:val="NormalWeb"/>
        <w:rPr>
          <w:rFonts w:ascii="Sylfaen" w:hAnsi="Sylfaen"/>
        </w:rPr>
      </w:pPr>
      <w:proofErr w:type="spellStart"/>
      <w:r w:rsidRPr="00AE356A">
        <w:rPr>
          <w:rFonts w:ascii="Sylfaen" w:hAnsi="Sylfaen"/>
        </w:rPr>
        <w:t>Նոր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փոփոխությունները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մասնավորապես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վերաբերում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են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դպրոցներում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դասաժամերը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սկսելու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ավարտելու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ճաշի</w:t>
      </w:r>
      <w:proofErr w:type="spellEnd"/>
      <w:r w:rsidRPr="00AE356A">
        <w:rPr>
          <w:rFonts w:ascii="Sylfaen" w:hAnsi="Sylfaen"/>
        </w:rPr>
        <w:t xml:space="preserve"> և </w:t>
      </w:r>
      <w:proofErr w:type="spellStart"/>
      <w:r w:rsidRPr="00AE356A">
        <w:rPr>
          <w:rFonts w:ascii="Sylfaen" w:hAnsi="Sylfaen"/>
        </w:rPr>
        <w:t>դասամիջոցների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ճիշտ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բաշխմանը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սանհանգույցներին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մակերեսները</w:t>
      </w:r>
      <w:proofErr w:type="spellEnd"/>
      <w:r w:rsidRPr="00AE356A">
        <w:rPr>
          <w:rFonts w:ascii="Sylfaen" w:hAnsi="Sylfaen"/>
        </w:rPr>
        <w:t xml:space="preserve"> և </w:t>
      </w:r>
      <w:proofErr w:type="spellStart"/>
      <w:r w:rsidRPr="00AE356A">
        <w:rPr>
          <w:rFonts w:ascii="Sylfaen" w:hAnsi="Sylfaen"/>
        </w:rPr>
        <w:t>ընդհանուր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օգտագործման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առարկաները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մաքրելուն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ինչպես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նաև</w:t>
      </w:r>
      <w:proofErr w:type="spellEnd"/>
      <w:r w:rsidRPr="00AE356A">
        <w:rPr>
          <w:rFonts w:ascii="Sylfaen" w:hAnsi="Sylfaen"/>
        </w:rPr>
        <w:t xml:space="preserve">՝ </w:t>
      </w:r>
      <w:proofErr w:type="spellStart"/>
      <w:r w:rsidRPr="00AE356A">
        <w:rPr>
          <w:rFonts w:ascii="Sylfaen" w:hAnsi="Sylfaen"/>
        </w:rPr>
        <w:t>ծնողների</w:t>
      </w:r>
      <w:proofErr w:type="spellEnd"/>
      <w:r w:rsidRPr="00AE356A">
        <w:rPr>
          <w:rFonts w:ascii="Sylfaen" w:hAnsi="Sylfaen"/>
        </w:rPr>
        <w:t xml:space="preserve">, </w:t>
      </w:r>
      <w:proofErr w:type="spellStart"/>
      <w:r w:rsidRPr="00AE356A">
        <w:rPr>
          <w:rFonts w:ascii="Sylfaen" w:hAnsi="Sylfaen"/>
        </w:rPr>
        <w:t>աշակերտների</w:t>
      </w:r>
      <w:proofErr w:type="spellEnd"/>
      <w:r w:rsidRPr="00AE356A">
        <w:rPr>
          <w:rFonts w:ascii="Sylfaen" w:hAnsi="Sylfaen"/>
        </w:rPr>
        <w:t xml:space="preserve"> և </w:t>
      </w:r>
      <w:proofErr w:type="spellStart"/>
      <w:r w:rsidRPr="00AE356A">
        <w:rPr>
          <w:rFonts w:ascii="Sylfaen" w:hAnsi="Sylfaen"/>
        </w:rPr>
        <w:t>ուսուցիչների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հետ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տեղեկատվության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փոխանակման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մեխանիզմների</w:t>
      </w:r>
      <w:proofErr w:type="spellEnd"/>
      <w:r w:rsidRPr="00AE356A">
        <w:rPr>
          <w:rFonts w:ascii="Sylfaen" w:hAnsi="Sylfaen"/>
        </w:rPr>
        <w:t xml:space="preserve"> </w:t>
      </w:r>
      <w:proofErr w:type="spellStart"/>
      <w:r w:rsidRPr="00AE356A">
        <w:rPr>
          <w:rFonts w:ascii="Sylfaen" w:hAnsi="Sylfaen"/>
        </w:rPr>
        <w:t>մշակմանը</w:t>
      </w:r>
      <w:proofErr w:type="spellEnd"/>
      <w:r w:rsidRPr="00AE356A">
        <w:rPr>
          <w:rFonts w:ascii="Sylfaen" w:hAnsi="Sylfaen"/>
        </w:rPr>
        <w:t>։</w:t>
      </w:r>
    </w:p>
    <w:p w14:paraId="6A7B9857" w14:textId="77777777" w:rsidR="00A809EE" w:rsidRDefault="00A809EE" w:rsidP="00A809EE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p w14:paraId="2290281C" w14:textId="77777777" w:rsidR="00A809EE" w:rsidRDefault="00A809EE" w:rsidP="00A809EE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p w14:paraId="0F5F803C" w14:textId="77777777" w:rsidR="00A809EE" w:rsidRDefault="00A809EE" w:rsidP="00A809EE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p w14:paraId="5DC72AE7" w14:textId="77777777" w:rsidR="00A809EE" w:rsidRDefault="00A809EE" w:rsidP="00A809EE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p w14:paraId="3CC5C718" w14:textId="77777777" w:rsidR="00A809EE" w:rsidRDefault="00A809EE" w:rsidP="00A809EE">
      <w:pPr>
        <w:shd w:val="clear" w:color="auto" w:fill="FFFFFF"/>
        <w:spacing w:line="240" w:lineRule="auto"/>
        <w:rPr>
          <w:rFonts w:ascii="Calibri" w:hAnsi="Calibri"/>
          <w:color w:val="222222"/>
        </w:rPr>
      </w:pPr>
    </w:p>
    <w:p w14:paraId="2BC36E54" w14:textId="77777777" w:rsidR="00A809EE" w:rsidRDefault="00A809EE" w:rsidP="00A809EE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14:paraId="6E6141EA" w14:textId="77777777" w:rsidR="00A809EE" w:rsidRDefault="00A809EE"/>
    <w:sectPr w:rsidR="00A8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E"/>
    <w:rsid w:val="00A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BE05"/>
  <w15:chartTrackingRefBased/>
  <w15:docId w15:val="{844C432A-8CF5-4A07-ADF0-A5CCB462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EE"/>
  </w:style>
  <w:style w:type="paragraph" w:styleId="Heading1">
    <w:name w:val="heading 1"/>
    <w:basedOn w:val="Normal"/>
    <w:link w:val="Heading1Char"/>
    <w:uiPriority w:val="9"/>
    <w:qFormat/>
    <w:rsid w:val="00A8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809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0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.cf/30kpn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2021-05-03T21:04:00Z</dcterms:created>
  <dcterms:modified xsi:type="dcterms:W3CDTF">2021-05-03T21:08:00Z</dcterms:modified>
</cp:coreProperties>
</file>