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7CA1" w14:textId="77777777" w:rsidR="004C2446" w:rsidRPr="00161000" w:rsidRDefault="004C2446" w:rsidP="004C2446">
      <w:pPr>
        <w:pStyle w:val="NormalWeb"/>
        <w:jc w:val="center"/>
        <w:rPr>
          <w:rStyle w:val="Strong"/>
          <w:rFonts w:ascii="Sylfaen" w:hAnsi="Sylfaen" w:cs="Arial"/>
          <w:color w:val="333333"/>
          <w:sz w:val="32"/>
          <w:szCs w:val="32"/>
        </w:rPr>
      </w:pPr>
      <w:proofErr w:type="spellStart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>Հայաստան</w:t>
      </w:r>
      <w:proofErr w:type="spellEnd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 xml:space="preserve"> է </w:t>
      </w:r>
      <w:proofErr w:type="spellStart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>հասել</w:t>
      </w:r>
      <w:proofErr w:type="spellEnd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 xml:space="preserve"> COVID-19 </w:t>
      </w:r>
      <w:proofErr w:type="spellStart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>պատվաստանյութերի</w:t>
      </w:r>
      <w:proofErr w:type="spellEnd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 xml:space="preserve"> </w:t>
      </w:r>
      <w:proofErr w:type="spellStart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>երկրորդ</w:t>
      </w:r>
      <w:proofErr w:type="spellEnd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 xml:space="preserve"> </w:t>
      </w:r>
      <w:proofErr w:type="spellStart"/>
      <w:r w:rsidRPr="00161000">
        <w:rPr>
          <w:rStyle w:val="Strong"/>
          <w:rFonts w:ascii="Sylfaen" w:hAnsi="Sylfaen" w:cs="Arial"/>
          <w:color w:val="333333"/>
          <w:sz w:val="32"/>
          <w:szCs w:val="32"/>
        </w:rPr>
        <w:t>խմբաքանակը</w:t>
      </w:r>
      <w:proofErr w:type="spellEnd"/>
    </w:p>
    <w:p w14:paraId="4E3FF9E3" w14:textId="77777777" w:rsidR="004C2446" w:rsidRPr="004C2446" w:rsidRDefault="004C2446" w:rsidP="004C2446">
      <w:pPr>
        <w:jc w:val="center"/>
        <w:rPr>
          <w:rFonts w:ascii="Sylfaen" w:hAnsi="Sylfaen"/>
        </w:rPr>
      </w:pPr>
      <w:r w:rsidRPr="004C2446">
        <w:rPr>
          <w:rFonts w:ascii="Sylfaen" w:hAnsi="Sylfaen"/>
        </w:rPr>
        <w:t xml:space="preserve">COVAX </w:t>
      </w:r>
      <w:proofErr w:type="spellStart"/>
      <w:r w:rsidRPr="004C2446">
        <w:rPr>
          <w:rFonts w:ascii="Sylfaen" w:hAnsi="Sylfaen"/>
        </w:rPr>
        <w:t>ծրագրի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միջոցով</w:t>
      </w:r>
      <w:proofErr w:type="spellEnd"/>
      <w:r w:rsidRPr="004C2446">
        <w:rPr>
          <w:rFonts w:ascii="Sylfaen" w:hAnsi="Sylfaen"/>
        </w:rPr>
        <w:t xml:space="preserve"> և ՅՈՒՆԻՍԵՖ-ի </w:t>
      </w:r>
      <w:proofErr w:type="spellStart"/>
      <w:r w:rsidRPr="004C2446">
        <w:rPr>
          <w:rFonts w:ascii="Sylfaen" w:hAnsi="Sylfaen"/>
        </w:rPr>
        <w:t>նյութատեխնիկական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աջակցությամբ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Հայաստան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ժամանած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պատվաստանյութի</w:t>
      </w:r>
      <w:proofErr w:type="spellEnd"/>
      <w:r w:rsidRPr="004C2446">
        <w:rPr>
          <w:rFonts w:ascii="Sylfaen" w:hAnsi="Sylfaen"/>
        </w:rPr>
        <w:t xml:space="preserve"> 50,400 </w:t>
      </w:r>
      <w:proofErr w:type="spellStart"/>
      <w:r w:rsidRPr="004C2446">
        <w:rPr>
          <w:rFonts w:ascii="Sylfaen" w:hAnsi="Sylfaen"/>
        </w:rPr>
        <w:t>չափաբաժինը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կօգնի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արագացնել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Հայաստանում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պատվաստումների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ազգային</w:t>
      </w:r>
      <w:proofErr w:type="spellEnd"/>
      <w:r w:rsidRPr="004C2446">
        <w:rPr>
          <w:rFonts w:ascii="Sylfaen" w:hAnsi="Sylfaen"/>
        </w:rPr>
        <w:t xml:space="preserve"> </w:t>
      </w:r>
      <w:proofErr w:type="spellStart"/>
      <w:r w:rsidRPr="004C2446">
        <w:rPr>
          <w:rFonts w:ascii="Sylfaen" w:hAnsi="Sylfaen"/>
        </w:rPr>
        <w:t>ծրագիրը</w:t>
      </w:r>
      <w:proofErr w:type="spellEnd"/>
    </w:p>
    <w:p w14:paraId="07626BA9" w14:textId="77777777" w:rsidR="004C2446" w:rsidRPr="004C2446" w:rsidRDefault="004C2446" w:rsidP="004C2446">
      <w:pPr>
        <w:pStyle w:val="NormalWeb"/>
        <w:rPr>
          <w:rFonts w:ascii="Sylfaen" w:hAnsi="Sylfaen" w:cs="Arial"/>
          <w:color w:val="333333"/>
          <w:sz w:val="22"/>
          <w:szCs w:val="22"/>
        </w:rPr>
      </w:pPr>
      <w:r w:rsidRPr="004C2446">
        <w:rPr>
          <w:rStyle w:val="Strong"/>
          <w:rFonts w:ascii="Sylfaen" w:hAnsi="Sylfaen" w:cs="Arial"/>
          <w:color w:val="333333"/>
          <w:sz w:val="22"/>
          <w:szCs w:val="22"/>
        </w:rPr>
        <w:t xml:space="preserve">ԵՐԵՎԱՆ, 17 </w:t>
      </w:r>
      <w:proofErr w:type="spellStart"/>
      <w:r w:rsidRPr="004C2446">
        <w:rPr>
          <w:rStyle w:val="Strong"/>
          <w:rFonts w:ascii="Sylfaen" w:hAnsi="Sylfaen" w:cs="Arial"/>
          <w:color w:val="333333"/>
          <w:sz w:val="22"/>
          <w:szCs w:val="22"/>
        </w:rPr>
        <w:t>մայիսի</w:t>
      </w:r>
      <w:proofErr w:type="spellEnd"/>
      <w:r w:rsidRPr="004C2446">
        <w:rPr>
          <w:rStyle w:val="Strong"/>
          <w:rFonts w:ascii="Sylfaen" w:hAnsi="Sylfaen" w:cs="Arial"/>
          <w:color w:val="333333"/>
          <w:sz w:val="22"/>
          <w:szCs w:val="22"/>
        </w:rPr>
        <w:t xml:space="preserve"> 2021</w:t>
      </w:r>
      <w:r w:rsidRPr="004C2446">
        <w:rPr>
          <w:rFonts w:ascii="Sylfaen" w:hAnsi="Sylfaen" w:cs="Arial"/>
          <w:color w:val="333333"/>
          <w:sz w:val="22"/>
          <w:szCs w:val="22"/>
        </w:rPr>
        <w:t xml:space="preserve"> -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Այսօր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առավոտյան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gramStart"/>
      <w:r w:rsidRPr="004C2446">
        <w:rPr>
          <w:rFonts w:ascii="Sylfaen" w:hAnsi="Sylfaen" w:cs="Arial"/>
          <w:color w:val="333333"/>
          <w:sz w:val="22"/>
          <w:szCs w:val="22"/>
        </w:rPr>
        <w:t xml:space="preserve">ՀՀ 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Առողջապահության</w:t>
      </w:r>
      <w:proofErr w:type="spellEnd"/>
      <w:proofErr w:type="gram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նախարարությունն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ընդունեց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 COVID-19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 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երկրորդ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խմբաքանակը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ժամանել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 COVAX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ծրագրի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միջոցով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(CEPI, GAVI, UNICEF, WHO)՝ ՅՈՒՆԻՍԵՖ-ի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նյութատեխնիկական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աջակցությամբ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:</w:t>
      </w:r>
      <w:r w:rsidRPr="004C2446">
        <w:rPr>
          <w:color w:val="333333"/>
          <w:sz w:val="22"/>
          <w:szCs w:val="22"/>
        </w:rPr>
        <w:t>​</w:t>
      </w:r>
      <w:r w:rsidRPr="004C2446">
        <w:rPr>
          <w:rFonts w:ascii="Sylfaen" w:hAnsi="Sylfaen" w:cs="Sylfaen"/>
          <w:color w:val="333333"/>
          <w:sz w:val="22"/>
          <w:szCs w:val="22"/>
        </w:rPr>
        <w:t> </w:t>
      </w:r>
      <w:r w:rsidRPr="004C2446">
        <w:rPr>
          <w:rFonts w:ascii="Sylfaen" w:hAnsi="Sylfaen" w:cs="Arial"/>
          <w:color w:val="333333"/>
          <w:sz w:val="22"/>
          <w:szCs w:val="22"/>
        </w:rPr>
        <w:t xml:space="preserve">COVID-19- 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դեմ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AstraZeneca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50,400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չափաբաժինը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կօգնի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արագացնել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պատվաստումների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ազգային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ծրագիրը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ինչպես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նաև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կտրամադրի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երկրորդ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չափաբաժինը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նրանց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ովքեր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արդեն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ստացել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AstraZeneca-ի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առաջին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չափաբաժինը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:</w:t>
      </w:r>
    </w:p>
    <w:p w14:paraId="65C8DEFA" w14:textId="77777777" w:rsidR="004C2446" w:rsidRPr="004C2446" w:rsidRDefault="004C2446" w:rsidP="004C2446">
      <w:pPr>
        <w:pStyle w:val="NormalWeb"/>
        <w:rPr>
          <w:rFonts w:ascii="Sylfaen" w:hAnsi="Sylfaen" w:cs="Arial"/>
          <w:color w:val="333333"/>
          <w:sz w:val="22"/>
          <w:szCs w:val="22"/>
        </w:rPr>
      </w:pPr>
      <w:r w:rsidRPr="004C2446">
        <w:rPr>
          <w:rFonts w:ascii="Sylfaen" w:hAnsi="Sylfaen" w:cs="Arial"/>
          <w:color w:val="333333"/>
          <w:sz w:val="22"/>
          <w:szCs w:val="22"/>
        </w:rPr>
        <w:t>«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մատակարարմանն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աջակցելու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ՅՈՒՆԻՍԵՖ-ը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կիրառել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փորձը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`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որպես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աշխարհում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ամենամեծ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գնորդ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COVAX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նախաձեռնության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անունից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առաքելով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COVID-19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չափաբաժիններ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», -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նշել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ՅՈՒՆԻՍԵՖ-ի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ներկայացուցիչ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Յուրի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Օքսամիտնին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,- «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բացի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այդ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ՅՈՒՆԻՍԵՖ-ն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աշխատում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առողջապահության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նախարարության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հետ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`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ապահովելու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պատրաստվածությունը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ստանալու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գործում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առողջապահության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ոլորտի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մասնագետներին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վերապատրաստելով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նկատմամբ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վստահությունն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ամրապնդելու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միջոցով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:</w:t>
      </w:r>
    </w:p>
    <w:p w14:paraId="661EF994" w14:textId="77777777" w:rsidR="004C2446" w:rsidRPr="004C2446" w:rsidRDefault="004C2446" w:rsidP="004C2446">
      <w:pPr>
        <w:pStyle w:val="NormalWeb"/>
        <w:rPr>
          <w:rFonts w:ascii="Sylfaen" w:hAnsi="Sylfaen" w:cs="Arial"/>
          <w:color w:val="333333"/>
          <w:sz w:val="22"/>
          <w:szCs w:val="22"/>
        </w:rPr>
      </w:pPr>
      <w:r w:rsidRPr="004C2446">
        <w:rPr>
          <w:rFonts w:ascii="Sylfaen" w:hAnsi="Sylfaen" w:cs="Arial"/>
          <w:color w:val="333333"/>
          <w:sz w:val="22"/>
          <w:szCs w:val="22"/>
        </w:rPr>
        <w:t>«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Որպես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COVAX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նախաձեռնության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համաղեկավարող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կառույցներից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մեկը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ԱՀԿ-ի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գերակայություններից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ապահովել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COVID-19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որակը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անվտանգությունն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արդյունավետությունը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: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Եվրոպական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հետ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համատեղ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իրականացվող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ծրագրի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շրջանակում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մենք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պատրաստ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ենք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աջակցել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վերանայելու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մշակելու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ադապտացնելու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պատվաստման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ռազմավարությունները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նախատեսված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առողջության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պահպանման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առաջնային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օղակի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մասնագետների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։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տեխնիկական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աջակցությամբ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բժշկական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անձնակազմի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իրականացվող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դասընթացների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շրջանակում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նախատեսվում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ստեղծել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տարածաշրջանային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կենտրոններ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նպատակ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ունենալով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ներգրավված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բուժանձնակազմի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նախաձեռնել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կրթական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սեմինարներ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աջակցություն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Իմունականխարգելման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ազգային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ծրագրին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», -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ասել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ԱՀԿ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ներկայացուցիչ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Եգոր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Զայցևը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:</w:t>
      </w:r>
    </w:p>
    <w:p w14:paraId="4D599E06" w14:textId="77777777" w:rsidR="004C2446" w:rsidRPr="004C2446" w:rsidRDefault="004C2446" w:rsidP="004C2446">
      <w:pPr>
        <w:pStyle w:val="NormalWeb"/>
        <w:jc w:val="both"/>
        <w:rPr>
          <w:rFonts w:ascii="Sylfaen" w:hAnsi="Sylfaen" w:cs="Arial"/>
          <w:color w:val="333333"/>
          <w:sz w:val="22"/>
          <w:szCs w:val="22"/>
        </w:rPr>
      </w:pPr>
      <w:r w:rsidRPr="004C2446">
        <w:rPr>
          <w:rFonts w:ascii="Sylfaen" w:hAnsi="Sylfaen" w:cs="Arial"/>
          <w:color w:val="333333"/>
          <w:sz w:val="22"/>
          <w:szCs w:val="22"/>
        </w:rPr>
        <w:t>«Team Europe/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Եվրոպայի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թիմը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»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պատրաստակամ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ապահովելու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կարիք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ունեցող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յուրաքանչյուր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մարդ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ստանա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այն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ցանկացած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կետում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: COVAX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նախաձեռնության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շրջանակում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Team Europe-ը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կրկին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աջակցում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կառավարությանն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իրականացնելու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պատվաստումներ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` ԱՀԿ-ի և ՅՈՒՆԻՍԵՖ-ի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հետ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սերտ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գործընկերությամբ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: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աշխատում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կյանքեր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փրկում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», -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նշել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Եվրոպական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դեսպան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Անդրեա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Վիկտորինը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:</w:t>
      </w:r>
    </w:p>
    <w:p w14:paraId="02101E4E" w14:textId="77777777" w:rsidR="004C2446" w:rsidRPr="004C2446" w:rsidRDefault="004C2446" w:rsidP="004C2446">
      <w:pPr>
        <w:pStyle w:val="NormalWeb"/>
        <w:jc w:val="both"/>
        <w:rPr>
          <w:rFonts w:ascii="Sylfaen" w:hAnsi="Sylfaen" w:cs="Arial"/>
          <w:color w:val="333333"/>
          <w:sz w:val="22"/>
          <w:szCs w:val="22"/>
        </w:rPr>
      </w:pPr>
      <w:r w:rsidRPr="004C2446">
        <w:rPr>
          <w:rFonts w:ascii="Sylfaen" w:hAnsi="Sylfaen" w:cs="Arial"/>
          <w:color w:val="333333"/>
          <w:sz w:val="22"/>
          <w:szCs w:val="22"/>
        </w:rPr>
        <w:lastRenderedPageBreak/>
        <w:t>«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Քանի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դեռ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աշխարհը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շարունակում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պայքարել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COVID-19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համավարակի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դեմ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մեծ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քանակի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մատակարարումը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կյանքեր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փրկելու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ավելի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նորմալ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կյանքի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վերադառնալու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հույս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ներշնչում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։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Անվտանգ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հավասար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հասանելիությունը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այլ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պաշտպանիչ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միջոցառումների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հետ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մեկտեղ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կօգնի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մարդկանց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առողջ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լինել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բացել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տնտեսությունները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կանգնեցնել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համավարակը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։ COVAX Facility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ծրագրի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միջոցով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միջազգային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համերաշխության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շնորհիվ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՝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արդեն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հասնում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կարիքը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ունեցող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բոլոր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երկրներ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։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Մենք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ուրախ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ենք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այն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երկրներից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արդեն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ստացել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երկրորդ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խմբաքանակը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առողջապահության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նախարարությունը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երկրում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բնակվող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բոլոր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մարդկանց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տրամադրում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անվճար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պատվաստանյութեր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`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ապահովելով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պատվաստումների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հասանելիությունը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», -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ընդգծել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է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Հայաստանում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ՄԱԿ-ի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մշտական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համակարգող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Շոմբի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Շարփը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։</w:t>
      </w:r>
    </w:p>
    <w:p w14:paraId="3F674CCF" w14:textId="77777777" w:rsidR="004C2446" w:rsidRPr="004C2446" w:rsidRDefault="004C2446" w:rsidP="004C2446">
      <w:pPr>
        <w:pStyle w:val="NormalWeb"/>
        <w:rPr>
          <w:rFonts w:ascii="Sylfaen" w:hAnsi="Sylfaen" w:cs="Arial"/>
          <w:color w:val="333333"/>
          <w:sz w:val="22"/>
          <w:szCs w:val="22"/>
        </w:rPr>
      </w:pP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Հիշեցնենք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«AstraZeneca»-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պատվաստումներն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իրականացվում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են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18 և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բարձր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տարիքի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անձանց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շրջանում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`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ըստ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դիմելիության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,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կամավորության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 xml:space="preserve"> </w:t>
      </w:r>
      <w:proofErr w:type="spellStart"/>
      <w:r w:rsidRPr="004C2446">
        <w:rPr>
          <w:rFonts w:ascii="Sylfaen" w:hAnsi="Sylfaen" w:cs="Arial"/>
          <w:color w:val="333333"/>
          <w:sz w:val="22"/>
          <w:szCs w:val="22"/>
        </w:rPr>
        <w:t>սկզբունքով</w:t>
      </w:r>
      <w:proofErr w:type="spellEnd"/>
      <w:r w:rsidRPr="004C2446">
        <w:rPr>
          <w:rFonts w:ascii="Sylfaen" w:hAnsi="Sylfaen" w:cs="Arial"/>
          <w:color w:val="333333"/>
          <w:sz w:val="22"/>
          <w:szCs w:val="22"/>
        </w:rPr>
        <w:t>:</w:t>
      </w:r>
    </w:p>
    <w:p w14:paraId="78FA7D0F" w14:textId="77777777" w:rsidR="004C2446" w:rsidRPr="004C2446" w:rsidRDefault="004C2446" w:rsidP="004C2446">
      <w:pPr>
        <w:pStyle w:val="NoSpacing"/>
        <w:spacing w:before="0" w:beforeAutospacing="0" w:after="0" w:afterAutospacing="0"/>
        <w:jc w:val="both"/>
        <w:rPr>
          <w:rFonts w:ascii="Sylfaen" w:hAnsi="Sylfaen" w:cs="Arial"/>
          <w:sz w:val="22"/>
          <w:szCs w:val="22"/>
        </w:rPr>
      </w:pPr>
    </w:p>
    <w:p w14:paraId="05D890D9" w14:textId="77777777" w:rsidR="004C2446" w:rsidRPr="004C2446" w:rsidRDefault="004C2446">
      <w:pPr>
        <w:rPr>
          <w:rFonts w:ascii="Sylfaen" w:hAnsi="Sylfaen"/>
        </w:rPr>
      </w:pPr>
    </w:p>
    <w:sectPr w:rsidR="004C2446" w:rsidRPr="004C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46"/>
    <w:rsid w:val="00161000"/>
    <w:rsid w:val="004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1060"/>
  <w15:chartTrackingRefBased/>
  <w15:docId w15:val="{98353E80-16B4-4FFC-8B24-F37322F3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C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2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2</cp:revision>
  <dcterms:created xsi:type="dcterms:W3CDTF">2021-05-19T15:41:00Z</dcterms:created>
  <dcterms:modified xsi:type="dcterms:W3CDTF">2021-05-19T15:43:00Z</dcterms:modified>
</cp:coreProperties>
</file>