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2F" w:rsidRPr="002E5D27" w:rsidRDefault="00D4492F" w:rsidP="00D4492F">
      <w:pPr>
        <w:jc w:val="both"/>
        <w:rPr>
          <w:noProof/>
          <w:sz w:val="24"/>
          <w:szCs w:val="24"/>
        </w:rPr>
      </w:pPr>
      <w:r w:rsidRPr="00D4492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CB6536" wp14:editId="71F67EDD">
            <wp:simplePos x="0" y="0"/>
            <wp:positionH relativeFrom="column">
              <wp:posOffset>2594610</wp:posOffset>
            </wp:positionH>
            <wp:positionV relativeFrom="paragraph">
              <wp:posOffset>-3810</wp:posOffset>
            </wp:positionV>
            <wp:extent cx="855980" cy="822960"/>
            <wp:effectExtent l="0" t="0" r="127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9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7E41B" wp14:editId="6066B4DA">
                <wp:simplePos x="0" y="0"/>
                <wp:positionH relativeFrom="column">
                  <wp:posOffset>2371725</wp:posOffset>
                </wp:positionH>
                <wp:positionV relativeFrom="paragraph">
                  <wp:posOffset>822960</wp:posOffset>
                </wp:positionV>
                <wp:extent cx="3131820" cy="21526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492F" w:rsidRPr="009F32A4" w:rsidRDefault="00D4492F" w:rsidP="00D449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32A4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  <w:lang w:val="en-GB"/>
                              </w:rPr>
                              <w:t>REPUBLIC OF ARMENIA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7E41B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left:0;text-align:left;margin-left:186.75pt;margin-top:64.8pt;width:246.6pt;height:16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" filled="f" stroked="f">
                <v:textbox inset="0,0,0,0">
                  <w:txbxContent>
                    <w:p w:rsidR="00D4492F" w:rsidRPr="009F32A4" w:rsidRDefault="00D4492F" w:rsidP="00D4492F">
                      <w:pPr>
                        <w:jc w:val="center"/>
                        <w:rPr>
                          <w:sz w:val="20"/>
                        </w:rPr>
                      </w:pPr>
                      <w:r w:rsidRPr="009F32A4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  <w:lang w:val="en-GB"/>
                        </w:rPr>
                        <w:t>REPUBLIC OF ARMENIA</w:t>
                      </w:r>
                    </w:p>
                  </w:txbxContent>
                </v:textbox>
              </v:shape>
            </w:pict>
          </mc:Fallback>
        </mc:AlternateContent>
      </w:r>
      <w:r w:rsidRPr="002E5D27">
        <w:rPr>
          <w:noProof/>
          <w:sz w:val="24"/>
          <w:szCs w:val="24"/>
        </w:rPr>
        <w:drawing>
          <wp:inline distT="0" distB="0" distL="0" distR="0" wp14:anchorId="442D283E" wp14:editId="136DBA14">
            <wp:extent cx="831175" cy="971550"/>
            <wp:effectExtent l="0" t="0" r="762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86" cy="97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27">
        <w:rPr>
          <w:noProof/>
          <w:sz w:val="24"/>
          <w:szCs w:val="24"/>
        </w:rPr>
        <w:t xml:space="preserve"> </w:t>
      </w:r>
      <w:r w:rsidRPr="002E5D27">
        <w:rPr>
          <w:noProof/>
          <w:sz w:val="24"/>
          <w:szCs w:val="24"/>
        </w:rPr>
        <w:tab/>
      </w:r>
      <w:r w:rsidRPr="002E5D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8845CA" wp14:editId="4DEA3CE2">
            <wp:simplePos x="1828800" y="457200"/>
            <wp:positionH relativeFrom="margin">
              <wp:align>right</wp:align>
            </wp:positionH>
            <wp:positionV relativeFrom="margin">
              <wp:align>top</wp:align>
            </wp:positionV>
            <wp:extent cx="517689" cy="969264"/>
            <wp:effectExtent l="0" t="0" r="0" b="254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1" t="14413" r="20446" b="14068"/>
                    <a:stretch/>
                  </pic:blipFill>
                  <pic:spPr>
                    <a:xfrm>
                      <a:off x="0" y="0"/>
                      <a:ext cx="517689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92F" w:rsidRPr="002E5D27" w:rsidRDefault="00D4492F" w:rsidP="00D4492F">
      <w:pPr>
        <w:tabs>
          <w:tab w:val="left" w:pos="7830"/>
        </w:tabs>
        <w:jc w:val="right"/>
        <w:rPr>
          <w:i/>
          <w:noProof/>
          <w:sz w:val="24"/>
          <w:szCs w:val="24"/>
          <w14:textOutline w14:w="9525" w14:cap="sq" w14:cmpd="dbl" w14:algn="ctr">
            <w14:solidFill>
              <w14:schemeClr w14:val="dk1"/>
            </w14:solidFill>
            <w14:prstDash w14:val="sysDash"/>
            <w14:bevel/>
          </w14:textOutline>
        </w:rPr>
      </w:pPr>
      <w:r w:rsidRPr="002E5D27">
        <w:rPr>
          <w:i/>
          <w:noProof/>
          <w:sz w:val="24"/>
          <w:szCs w:val="24"/>
          <w14:textOutline w14:w="9525" w14:cap="rnd" w14:cmpd="sng" w14:algn="ctr">
            <w14:solidFill>
              <w14:schemeClr w14:val="dk1"/>
            </w14:solidFill>
            <w14:prstDash w14:val="sysDash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E9686" wp14:editId="4C516626">
                <wp:simplePos x="0" y="0"/>
                <wp:positionH relativeFrom="column">
                  <wp:posOffset>-1</wp:posOffset>
                </wp:positionH>
                <wp:positionV relativeFrom="paragraph">
                  <wp:posOffset>97790</wp:posOffset>
                </wp:positionV>
                <wp:extent cx="5946775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ln cmpd="dbl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231D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7pt" to="468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" strokecolor="black [3200]" strokeweight=".5pt">
                <v:stroke dashstyle="longDashDotDot" linestyle="thinThin" joinstyle="miter"/>
              </v:line>
            </w:pict>
          </mc:Fallback>
        </mc:AlternateContent>
      </w:r>
    </w:p>
    <w:p w:rsidR="00D4492F" w:rsidRPr="00D4492F" w:rsidRDefault="00D4492F" w:rsidP="00D4492F">
      <w:pPr>
        <w:tabs>
          <w:tab w:val="left" w:pos="7830"/>
        </w:tabs>
        <w:spacing w:after="240" w:line="240" w:lineRule="auto"/>
        <w:jc w:val="right"/>
        <w:rPr>
          <w:i/>
          <w:noProof/>
          <w:sz w:val="24"/>
          <w:szCs w:val="24"/>
          <w:lang w:val="hy-AM"/>
        </w:rPr>
      </w:pPr>
      <w:r>
        <w:rPr>
          <w:i/>
          <w:noProof/>
          <w:sz w:val="24"/>
          <w:szCs w:val="24"/>
          <w:lang w:val="hy-AM"/>
        </w:rPr>
        <w:t>Մամուլի հաղորդագրություն</w:t>
      </w:r>
      <w:r w:rsidRPr="002E5D27">
        <w:rPr>
          <w:i/>
          <w:noProof/>
          <w:sz w:val="24"/>
          <w:szCs w:val="24"/>
        </w:rPr>
        <w:t xml:space="preserve"> </w:t>
      </w:r>
      <w:r w:rsidRPr="002E5D27">
        <w:rPr>
          <w:i/>
          <w:noProof/>
          <w:sz w:val="24"/>
          <w:szCs w:val="24"/>
        </w:rPr>
        <w:br/>
      </w:r>
      <w:r>
        <w:rPr>
          <w:i/>
          <w:noProof/>
          <w:sz w:val="24"/>
          <w:szCs w:val="24"/>
          <w:lang w:val="hy-AM"/>
        </w:rPr>
        <w:t>Մայիսի 10,</w:t>
      </w:r>
      <w:r w:rsidRPr="002E5D27">
        <w:rPr>
          <w:i/>
          <w:noProof/>
          <w:sz w:val="24"/>
          <w:szCs w:val="24"/>
        </w:rPr>
        <w:t xml:space="preserve"> 2021</w:t>
      </w:r>
      <w:r>
        <w:rPr>
          <w:i/>
          <w:noProof/>
          <w:sz w:val="24"/>
          <w:szCs w:val="24"/>
          <w:lang w:val="hy-AM"/>
        </w:rPr>
        <w:t xml:space="preserve"> թ․</w:t>
      </w:r>
    </w:p>
    <w:p w:rsidR="002D5458" w:rsidRPr="00D47744" w:rsidRDefault="002D5458" w:rsidP="002D5458">
      <w:pPr>
        <w:spacing w:line="276" w:lineRule="auto"/>
        <w:jc w:val="both"/>
        <w:rPr>
          <w:rFonts w:ascii="Sylfaen" w:hAnsi="Sylfaen" w:cstheme="minorHAnsi"/>
          <w:lang w:val="hy-AM"/>
        </w:rPr>
      </w:pPr>
    </w:p>
    <w:p w:rsidR="00D4492F" w:rsidRPr="00D4492F" w:rsidRDefault="00D4492F" w:rsidP="00D4492F">
      <w:pPr>
        <w:spacing w:line="276" w:lineRule="auto"/>
        <w:jc w:val="both"/>
        <w:rPr>
          <w:rFonts w:ascii="Sylfaen" w:hAnsi="Sylfaen" w:cstheme="minorHAnsi"/>
          <w:lang w:val="hy-AM"/>
        </w:rPr>
      </w:pPr>
    </w:p>
    <w:p w:rsidR="002D5458" w:rsidRPr="00D4492F" w:rsidRDefault="00D4492F" w:rsidP="00D4492F">
      <w:pPr>
        <w:spacing w:line="276" w:lineRule="auto"/>
        <w:jc w:val="both"/>
        <w:rPr>
          <w:rFonts w:ascii="Sylfaen" w:hAnsi="Sylfaen" w:cstheme="minorHAnsi"/>
          <w:b/>
          <w:lang w:val="hy-AM"/>
        </w:rPr>
      </w:pPr>
      <w:r w:rsidRPr="00D4492F">
        <w:rPr>
          <w:rFonts w:ascii="Sylfaen" w:hAnsi="Sylfaen" w:cstheme="minorHAnsi"/>
          <w:b/>
          <w:lang w:val="hy-AM"/>
        </w:rPr>
        <w:t>Պաշտոնապես մեկնարկեց «Փարիզյան համաձայնագրի ներքո Հայաստանի թափանցիկության ազգային շրջանակի կառուցումը» ծրագիրը</w:t>
      </w:r>
    </w:p>
    <w:p w:rsidR="00D4492F" w:rsidRPr="00D47744" w:rsidRDefault="00D4492F" w:rsidP="00D4492F">
      <w:pPr>
        <w:spacing w:line="276" w:lineRule="auto"/>
        <w:jc w:val="both"/>
        <w:rPr>
          <w:rFonts w:ascii="Sylfaen" w:hAnsi="Sylfaen" w:cstheme="minorHAnsi"/>
          <w:lang w:val="hy-AM"/>
        </w:rPr>
      </w:pPr>
    </w:p>
    <w:p w:rsidR="000E3ABB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bookmarkStart w:id="0" w:name="_GoBack"/>
      <w:r w:rsidRPr="00D47744">
        <w:rPr>
          <w:rFonts w:ascii="Sylfaen" w:hAnsi="Sylfaen" w:cstheme="minorHAnsi"/>
          <w:lang w:val="hy-AM"/>
        </w:rPr>
        <w:t xml:space="preserve">Մայիսի 7-ին պաշտոնապես մեկնարկեց «Փարիզյան համաձայնագրի ներքո Հայաստանի թափանցիկության ազգային շրջանակի կառուցումը» ՄԱԶԾ-ԳԷՀ ծրագիրը։ Այն ֆինանսավորվում է Գլոբալ էկոլոգիական հիմնադրամի (ԳԷՀ) կողմից և իրականացվում է ՀՀ շրջակա միջավայրի նախարարության կողմից` Հայաստանում ՄԱԿ-ի Զարգացման ծրագրի </w:t>
      </w:r>
      <w:r w:rsidRPr="00D47744">
        <w:rPr>
          <w:rFonts w:ascii="Sylfaen" w:hAnsi="Sylfaen" w:cstheme="minorHAnsi"/>
        </w:rPr>
        <w:t>(</w:t>
      </w:r>
      <w:r w:rsidRPr="00D47744">
        <w:rPr>
          <w:rFonts w:ascii="Sylfaen" w:hAnsi="Sylfaen" w:cstheme="minorHAnsi"/>
          <w:lang w:val="hy-AM"/>
        </w:rPr>
        <w:t>ՄԱԶԾ</w:t>
      </w:r>
      <w:r w:rsidRPr="00D47744">
        <w:rPr>
          <w:rFonts w:ascii="Sylfaen" w:hAnsi="Sylfaen" w:cstheme="minorHAnsi"/>
        </w:rPr>
        <w:t>)</w:t>
      </w:r>
      <w:r w:rsidRPr="00D47744">
        <w:rPr>
          <w:rFonts w:ascii="Sylfaen" w:hAnsi="Sylfaen" w:cstheme="minorHAnsi"/>
          <w:lang w:val="hy-AM"/>
        </w:rPr>
        <w:t xml:space="preserve"> հետ համատեղ: Միջոցառմանը մասնակցում էին շուրջ 70 մասնակից, ներառյալ` պետական </w:t>
      </w:r>
      <w:r w:rsidRPr="00D47744">
        <w:rPr>
          <w:rFonts w:ascii="Times New Roman" w:hAnsi="Times New Roman" w:cs="Times New Roman"/>
          <w:lang w:val="hy-AM"/>
        </w:rPr>
        <w:t>​​</w:t>
      </w:r>
      <w:r w:rsidRPr="00D47744">
        <w:rPr>
          <w:rFonts w:ascii="Sylfaen" w:hAnsi="Sylfaen" w:cstheme="minorHAnsi"/>
          <w:lang w:val="hy-AM"/>
        </w:rPr>
        <w:t xml:space="preserve">պաշտոնյաներ, ներկայացուցիչներ պետական </w:t>
      </w:r>
      <w:r w:rsidRPr="00D47744">
        <w:rPr>
          <w:rFonts w:ascii="Times New Roman" w:hAnsi="Times New Roman" w:cs="Times New Roman"/>
          <w:lang w:val="hy-AM"/>
        </w:rPr>
        <w:t>​​</w:t>
      </w:r>
      <w:r w:rsidRPr="00D47744">
        <w:rPr>
          <w:rFonts w:ascii="Sylfaen" w:hAnsi="Sylfaen" w:cstheme="minorHAnsi"/>
          <w:lang w:val="hy-AM"/>
        </w:rPr>
        <w:t>կառույցներից, ՄԱԶԾ գրասենյակից և ՄԱԿ-ի տեղական այլ գործակալություններից, տեխնիկական</w:t>
      </w:r>
      <w:r w:rsidRPr="00D47744">
        <w:rPr>
          <w:rFonts w:ascii="Sylfaen" w:hAnsi="Sylfaen" w:cstheme="minorHAnsi"/>
        </w:rPr>
        <w:t xml:space="preserve"> </w:t>
      </w:r>
      <w:r w:rsidRPr="00D47744">
        <w:rPr>
          <w:rFonts w:ascii="Sylfaen" w:hAnsi="Sylfaen" w:cstheme="minorHAnsi"/>
          <w:lang w:val="hy-AM"/>
        </w:rPr>
        <w:t>և գործառող մասնագետներ Շրջակա միջավայրի նախարարությունից և շահագրգիռ նախարարություններից, ինչպես նաև՝ ոլորտի առաջատար տեղական և միջազգային փորձագետներ:</w:t>
      </w:r>
    </w:p>
    <w:p w:rsidR="002D5458" w:rsidRPr="00D47744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r w:rsidRPr="00D47744">
        <w:rPr>
          <w:rFonts w:ascii="Sylfaen" w:hAnsi="Sylfaen" w:cstheme="minorHAnsi"/>
          <w:lang w:val="hy-AM"/>
        </w:rPr>
        <w:t>Ծրագիրը կաջակցի ինստիտուցիոնալ և տեխնիկական կարողությունների զարգացմանը Փարիզյան համաձայնագրի 13-րդ հոդվածով սահմանված ընդլայնված թափանցիկության պահանջների բավարարման համար, համաձայն որի Հայաստանը պարտավորվում է պարբերաբար տեղեկատվություն տրամադրել իր Ազգային մակարդակով սահմանված գործողությունների</w:t>
      </w:r>
      <w:r w:rsidRPr="00D47744">
        <w:rPr>
          <w:rFonts w:ascii="Times New Roman" w:hAnsi="Times New Roman" w:cs="Times New Roman"/>
          <w:lang w:val="hy-AM"/>
        </w:rPr>
        <w:t>​​</w:t>
      </w:r>
      <w:r w:rsidRPr="00D47744">
        <w:rPr>
          <w:rFonts w:ascii="Sylfaen" w:hAnsi="Sylfaen" w:cstheme="minorHAnsi"/>
          <w:lang w:val="hy-AM"/>
        </w:rPr>
        <w:t xml:space="preserve"> իրագործման առաջընթացի, ինչպես նաև՝  կլիմայի հարմարվողականությանն ուղղված գործողությունների և ստացած աջակցության վերաբերյալ:</w:t>
      </w:r>
    </w:p>
    <w:p w:rsidR="002D5458" w:rsidRPr="00D47744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r w:rsidRPr="00D47744">
        <w:rPr>
          <w:rFonts w:ascii="Sylfaen" w:hAnsi="Sylfaen" w:cstheme="minorHAnsi"/>
          <w:lang w:val="hy-AM"/>
        </w:rPr>
        <w:t xml:space="preserve">Ողջունելով միջոցառման մասնակիցներին՝ </w:t>
      </w:r>
      <w:r w:rsidR="00AF78EF" w:rsidRPr="00D47744">
        <w:rPr>
          <w:rFonts w:ascii="Sylfaen" w:hAnsi="Sylfaen" w:cstheme="minorHAnsi"/>
          <w:lang w:val="hy-AM"/>
        </w:rPr>
        <w:t xml:space="preserve">Հայաստանում ՄԱԶԾ գրասենյակի մշտական </w:t>
      </w:r>
      <w:r w:rsidR="00AF78EF" w:rsidRPr="00D47744">
        <w:rPr>
          <w:rFonts w:ascii="Times New Roman" w:hAnsi="Times New Roman" w:cs="Times New Roman"/>
          <w:lang w:val="hy-AM"/>
        </w:rPr>
        <w:t>​​</w:t>
      </w:r>
      <w:r w:rsidR="00AF78EF" w:rsidRPr="00D47744">
        <w:rPr>
          <w:rFonts w:ascii="Sylfaen" w:hAnsi="Sylfaen" w:cstheme="minorHAnsi"/>
          <w:lang w:val="hy-AM"/>
        </w:rPr>
        <w:t xml:space="preserve">ներկայացուցչի ժամանակավար </w:t>
      </w:r>
      <w:r w:rsidR="00AF78EF">
        <w:rPr>
          <w:rFonts w:ascii="Sylfaen" w:hAnsi="Sylfaen" w:cstheme="minorHAnsi"/>
          <w:lang w:val="hy-AM"/>
        </w:rPr>
        <w:t xml:space="preserve">պաշտոնակատար </w:t>
      </w:r>
      <w:r w:rsidRPr="00D47744">
        <w:rPr>
          <w:rFonts w:ascii="Sylfaen" w:hAnsi="Sylfaen" w:cstheme="minorHAnsi"/>
          <w:lang w:val="hy-AM"/>
        </w:rPr>
        <w:t>Միխայելա Ստոյկոսկան</w:t>
      </w:r>
      <w:r w:rsidR="00AF78EF">
        <w:rPr>
          <w:rFonts w:ascii="Sylfaen" w:hAnsi="Sylfaen" w:cstheme="minorHAnsi"/>
          <w:lang w:val="hy-AM"/>
        </w:rPr>
        <w:t xml:space="preserve"> </w:t>
      </w:r>
      <w:r w:rsidRPr="00D47744">
        <w:rPr>
          <w:rFonts w:ascii="Sylfaen" w:hAnsi="Sylfaen" w:cstheme="minorHAnsi"/>
          <w:lang w:val="hy-AM"/>
        </w:rPr>
        <w:t>նշեց,-«Կլիմայի փոփոխությունը հրատապ և չափազանց լուրջ խնդիր է, որը գլոբալ սպառնալիք է մարդկության զարգացման համար և ազդում է մեր կյանքի բոլոր ոլորտների վրա: ՄԱԶԾ-ն հավատարիմ է մնում իր խոստմանը աջակցելու Հայաստանի կլիմայական հավակնոտ օրակարգի իրագործմանը ԱՍԳ-ի խթանման և դրա առաջընթացի մշտադիտարկման և հաշվետվողականության թափանցիկության շրջանակի ստեղծման միջոցով։ Այս ծրագիրը հնարավորություն է տալիս Հայաստանին ավելի համապարփակ և հասանելի դարձնել մեղմման և հարմարվողականության գործողությունների վերաբերյալ տեղեկատվությունը և ավելի արդյունավետ</w:t>
      </w:r>
      <w:r w:rsidR="00AF78EF">
        <w:rPr>
          <w:rFonts w:ascii="Sylfaen" w:hAnsi="Sylfaen" w:cstheme="minorHAnsi"/>
          <w:lang w:val="hy-AM"/>
        </w:rPr>
        <w:t>որեն</w:t>
      </w:r>
      <w:r w:rsidRPr="00D47744">
        <w:rPr>
          <w:rFonts w:ascii="Sylfaen" w:hAnsi="Sylfaen" w:cstheme="minorHAnsi"/>
          <w:lang w:val="hy-AM"/>
        </w:rPr>
        <w:t xml:space="preserve"> հսկել իր ԱՍԳ-ի առաջընթացը</w:t>
      </w:r>
      <w:r w:rsidR="00D4492F">
        <w:rPr>
          <w:rFonts w:ascii="Sylfaen" w:hAnsi="Sylfaen" w:cstheme="minorHAnsi"/>
          <w:lang w:val="hy-AM"/>
        </w:rPr>
        <w:t>»</w:t>
      </w:r>
      <w:r w:rsidRPr="00D47744">
        <w:rPr>
          <w:rFonts w:ascii="Sylfaen" w:hAnsi="Sylfaen" w:cstheme="minorHAnsi"/>
          <w:lang w:val="hy-AM"/>
        </w:rPr>
        <w:t>:</w:t>
      </w:r>
    </w:p>
    <w:p w:rsidR="002D5458" w:rsidRPr="00D47744" w:rsidRDefault="002D5458" w:rsidP="002D5458">
      <w:pPr>
        <w:spacing w:line="276" w:lineRule="auto"/>
        <w:jc w:val="both"/>
        <w:rPr>
          <w:rFonts w:ascii="Sylfaen" w:hAnsi="Sylfaen" w:cstheme="minorHAnsi"/>
          <w:lang w:val="hy-AM"/>
        </w:rPr>
      </w:pPr>
    </w:p>
    <w:p w:rsidR="00D4492F" w:rsidRDefault="00D4492F" w:rsidP="002D5458">
      <w:pPr>
        <w:spacing w:line="276" w:lineRule="auto"/>
        <w:jc w:val="both"/>
        <w:rPr>
          <w:rFonts w:ascii="Sylfaen" w:hAnsi="Sylfaen" w:cstheme="minorHAnsi"/>
          <w:lang w:val="hy-AM"/>
        </w:rPr>
      </w:pPr>
    </w:p>
    <w:p w:rsidR="00D4492F" w:rsidRDefault="00D4492F" w:rsidP="002D5458">
      <w:pPr>
        <w:spacing w:line="276" w:lineRule="auto"/>
        <w:jc w:val="both"/>
        <w:rPr>
          <w:rFonts w:ascii="Sylfaen" w:hAnsi="Sylfaen" w:cstheme="minorHAnsi"/>
          <w:lang w:val="hy-AM"/>
        </w:rPr>
      </w:pPr>
    </w:p>
    <w:p w:rsidR="002D5458" w:rsidRPr="00D47744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r w:rsidRPr="00D47744">
        <w:rPr>
          <w:rFonts w:ascii="Sylfaen" w:hAnsi="Sylfaen" w:cstheme="minorHAnsi"/>
          <w:lang w:val="hy-AM"/>
        </w:rPr>
        <w:t xml:space="preserve">«Շրջակա միջավայրի նախարարությունը մեծապես կարևորում է Փարիզյան համաձայնագրով նախատեսված թափանցիկության պահանջների բավարումը: Այս կապակցությամբ, հայտնում ենք մեր երախտագիտությունը Հայաստանում ՄԱԶԾ գրասենյակին ստանձնելու այս ծրագրի իրագործումը, որով ազգային ինստիտուտները կզինվեն Փարիզյան համաձայնագրի թափանցիկության և հաշվետվողականության պահանջների բավարարման համար անհրաժեշտ կարողություններով, ինչպես նաև՝ կապահովվի Հայաստանի՝ միջազգային պայմանագրերով ստանձնած ազգային պարտավորությունների կատարման երկարաժամկետ թափանցիկություն», - իր ելույթում ասաց Շրջակա միջավայրի նախարարության Միջազգային համագործակցության վարչության պետ Ռուզաննա Գրիգորյանը՝ նախարարի տեղակալ Աննա Մազմանյանի անունից։ </w:t>
      </w:r>
    </w:p>
    <w:p w:rsidR="002D5458" w:rsidRPr="00D47744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r w:rsidRPr="00D47744">
        <w:rPr>
          <w:rFonts w:ascii="Sylfaen" w:hAnsi="Sylfaen" w:cstheme="minorHAnsi"/>
          <w:lang w:val="hy-AM"/>
        </w:rPr>
        <w:t xml:space="preserve">Այնուհետև «Փարիզյան համաձայնագրի ներքո Հայաստանի թափանցիկության ազգային շրջանակի կառուցումը» ծրագրի ՄԱԶԾ միջազգային խորհրդատու Սյուզան Լեգրոն ներկայացրեց Փարիզյան համաձայնագրի ընդլայնված թափանցիկության շրջանակի համաձայն զեկուցման պահանջները, իսկ ԳԷՀ-ի մշտադիտարկման և գնահատման պահանջների մասին մանրամասներ ներկայացրեց </w:t>
      </w:r>
      <w:r w:rsidR="00AF78EF">
        <w:rPr>
          <w:rFonts w:ascii="Sylfaen" w:hAnsi="Sylfaen" w:cstheme="minorHAnsi"/>
          <w:lang w:val="hy-AM"/>
        </w:rPr>
        <w:t>Տ</w:t>
      </w:r>
      <w:r w:rsidRPr="00D47744">
        <w:rPr>
          <w:rFonts w:ascii="Sylfaen" w:hAnsi="Sylfaen" w:cstheme="minorHAnsi"/>
          <w:lang w:val="hy-AM"/>
        </w:rPr>
        <w:t>արածաշրջանային տեխնիկական խորհրդատու Էսթեր Բարիկսը։</w:t>
      </w:r>
    </w:p>
    <w:p w:rsidR="002D5458" w:rsidRPr="00D47744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r w:rsidRPr="00D47744">
        <w:rPr>
          <w:rFonts w:ascii="Sylfaen" w:hAnsi="Sylfaen" w:cstheme="minorHAnsi"/>
          <w:lang w:val="hy-AM"/>
        </w:rPr>
        <w:t xml:space="preserve">Ծրագրի կառուցվածքի, դրա հիմնական նպատակների ու բաղադրիչների, ինչպես նաև՝ ռիսկերի և մեղմման միջոցառումների մասին խոսեց ՄԱԶԾ Կլիմայի փոփոխության ծրագրի համակարգող Դիանա Հարությունյանը: Նա նաև համառոտ անդրադարձավ ծրագրի 1-ին տարվա պլանին, շահագրգիռ  պետական </w:t>
      </w:r>
      <w:r w:rsidRPr="00D47744">
        <w:rPr>
          <w:rFonts w:ascii="Times New Roman" w:hAnsi="Times New Roman" w:cs="Times New Roman"/>
          <w:lang w:val="hy-AM"/>
        </w:rPr>
        <w:t>​​</w:t>
      </w:r>
      <w:r w:rsidRPr="00D47744">
        <w:rPr>
          <w:rFonts w:ascii="Sylfaen" w:hAnsi="Sylfaen" w:cstheme="minorHAnsi"/>
          <w:lang w:val="hy-AM"/>
        </w:rPr>
        <w:t>կառույցների ներգրավվածությանը և ծրագրի համակարգման մեխանիզմներին:</w:t>
      </w:r>
    </w:p>
    <w:p w:rsidR="002D5458" w:rsidRPr="00D47744" w:rsidRDefault="002D5458" w:rsidP="000E3ABB">
      <w:pPr>
        <w:spacing w:before="240" w:line="276" w:lineRule="auto"/>
        <w:jc w:val="both"/>
        <w:rPr>
          <w:rFonts w:ascii="Sylfaen" w:hAnsi="Sylfaen" w:cstheme="minorHAnsi"/>
          <w:lang w:val="hy-AM"/>
        </w:rPr>
      </w:pPr>
      <w:r w:rsidRPr="00D47744">
        <w:rPr>
          <w:rFonts w:ascii="Sylfaen" w:hAnsi="Sylfaen" w:cstheme="minorHAnsi"/>
          <w:lang w:val="hy-AM"/>
        </w:rPr>
        <w:t xml:space="preserve">Ծրագրի ակնկալվող արդյունքներից է նաև թափանցիկության գործողությունների գրանցման համար կարողությունների ամրապնդման միջոցով անցումը </w:t>
      </w:r>
      <w:r w:rsidRPr="00D47744">
        <w:rPr>
          <w:rFonts w:ascii="Sylfaen" w:eastAsia="Times New Roman" w:hAnsi="Sylfaen" w:cstheme="minorHAnsi"/>
          <w:spacing w:val="-1"/>
          <w:lang w:val="hy-AM"/>
        </w:rPr>
        <w:t xml:space="preserve">ըստ </w:t>
      </w:r>
      <w:r w:rsidR="00AF78EF">
        <w:rPr>
          <w:rFonts w:ascii="Sylfaen" w:eastAsia="Times New Roman" w:hAnsi="Sylfaen" w:cstheme="minorHAnsi"/>
          <w:spacing w:val="-1"/>
          <w:lang w:val="hy-AM"/>
        </w:rPr>
        <w:t>պահանջի</w:t>
      </w:r>
      <w:r w:rsidRPr="00D47744">
        <w:rPr>
          <w:rFonts w:ascii="Sylfaen" w:eastAsia="Times New Roman" w:hAnsi="Sylfaen" w:cstheme="minorHAnsi"/>
          <w:spacing w:val="-1"/>
          <w:lang w:val="hy-AM"/>
        </w:rPr>
        <w:t xml:space="preserve"> զեկուցումից դեպի շարունակական՝</w:t>
      </w:r>
      <w:r w:rsidRPr="00D47744">
        <w:rPr>
          <w:rFonts w:ascii="Sylfaen" w:hAnsi="Sylfaen" w:cstheme="minorHAnsi"/>
          <w:lang w:val="hy-AM"/>
        </w:rPr>
        <w:t xml:space="preserve"> չափումների, հաշվետվայնության և հավաստագրմ</w:t>
      </w:r>
      <w:r w:rsidRPr="00D47744">
        <w:rPr>
          <w:rFonts w:ascii="Sylfaen" w:eastAsia="Times New Roman" w:hAnsi="Sylfaen" w:cstheme="minorHAnsi"/>
          <w:spacing w:val="-1"/>
          <w:lang w:val="hy-AM"/>
        </w:rPr>
        <w:t xml:space="preserve">ան </w:t>
      </w:r>
      <w:r w:rsidRPr="00D47744">
        <w:rPr>
          <w:rFonts w:ascii="Sylfaen" w:eastAsia="Times New Roman" w:hAnsi="Sylfaen" w:cstheme="minorHAnsi"/>
          <w:spacing w:val="-1"/>
        </w:rPr>
        <w:t>(</w:t>
      </w:r>
      <w:r w:rsidRPr="00D47744">
        <w:rPr>
          <w:rFonts w:ascii="Sylfaen" w:eastAsia="Times New Roman" w:hAnsi="Sylfaen" w:cstheme="minorHAnsi"/>
          <w:spacing w:val="-1"/>
          <w:lang w:val="hy-AM"/>
        </w:rPr>
        <w:t>ՉՀՀ</w:t>
      </w:r>
      <w:r w:rsidRPr="00D47744">
        <w:rPr>
          <w:rFonts w:ascii="Sylfaen" w:eastAsia="Times New Roman" w:hAnsi="Sylfaen" w:cstheme="minorHAnsi"/>
          <w:spacing w:val="-1"/>
        </w:rPr>
        <w:t>)</w:t>
      </w:r>
      <w:r w:rsidRPr="00D47744">
        <w:rPr>
          <w:rFonts w:ascii="Sylfaen" w:eastAsia="Times New Roman" w:hAnsi="Sylfaen" w:cstheme="minorHAnsi"/>
          <w:spacing w:val="-1"/>
          <w:lang w:val="hy-AM"/>
        </w:rPr>
        <w:t xml:space="preserve"> գործընթացի</w:t>
      </w:r>
      <w:r w:rsidRPr="00D47744">
        <w:rPr>
          <w:rFonts w:ascii="Sylfaen" w:hAnsi="Sylfaen" w:cstheme="minorHAnsi"/>
          <w:lang w:val="hy-AM"/>
        </w:rPr>
        <w:t xml:space="preserve">, ինչպես նաև՝ արդյունավետ թափանցիկ հաշվետվողականության համար տվյալների կառավարումը՝ ջերմոցային գազերի արտանետումների աղբյուրների և </w:t>
      </w:r>
      <w:r w:rsidR="00AF78EF">
        <w:rPr>
          <w:rFonts w:ascii="Sylfaen" w:hAnsi="Sylfaen" w:cstheme="minorHAnsi"/>
          <w:lang w:val="hy-AM"/>
        </w:rPr>
        <w:t>կլանիչների</w:t>
      </w:r>
      <w:r w:rsidRPr="00D47744">
        <w:rPr>
          <w:rFonts w:ascii="Sylfaen" w:hAnsi="Sylfaen" w:cstheme="minorHAnsi"/>
          <w:lang w:val="hy-AM"/>
        </w:rPr>
        <w:t>, թափանցիկության շրջանակի գործողությունների և ստացած օժանդակության մասին:</w:t>
      </w:r>
    </w:p>
    <w:bookmarkEnd w:id="0"/>
    <w:p w:rsidR="00E52CC6" w:rsidRPr="00D47744" w:rsidRDefault="00AF78EF">
      <w:pPr>
        <w:rPr>
          <w:rFonts w:ascii="Sylfaen" w:hAnsi="Sylfaen" w:cstheme="minorHAnsi"/>
        </w:rPr>
      </w:pPr>
    </w:p>
    <w:sectPr w:rsidR="00E52CC6" w:rsidRPr="00D47744" w:rsidSect="0042587D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F8"/>
    <w:rsid w:val="000E3ABB"/>
    <w:rsid w:val="001300E2"/>
    <w:rsid w:val="001F6382"/>
    <w:rsid w:val="002D5458"/>
    <w:rsid w:val="003527AE"/>
    <w:rsid w:val="00456BA8"/>
    <w:rsid w:val="00486AF8"/>
    <w:rsid w:val="00AF78EF"/>
    <w:rsid w:val="00CA192A"/>
    <w:rsid w:val="00D4492F"/>
    <w:rsid w:val="00D47744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DFE8"/>
  <w15:chartTrackingRefBased/>
  <w15:docId w15:val="{450225DB-397A-459B-A86F-466F98F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</dc:creator>
  <cp:keywords/>
  <dc:description/>
  <cp:lastModifiedBy>Ofelya</cp:lastModifiedBy>
  <cp:revision>5</cp:revision>
  <dcterms:created xsi:type="dcterms:W3CDTF">2021-05-12T11:53:00Z</dcterms:created>
  <dcterms:modified xsi:type="dcterms:W3CDTF">2021-05-14T09:18:00Z</dcterms:modified>
</cp:coreProperties>
</file>