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31" w:rsidRDefault="00E26E7C">
      <w:pPr>
        <w:jc w:val="both"/>
        <w:rPr>
          <w:rFonts w:ascii="Calibri" w:eastAsia="Calibri" w:hAnsi="Calibri" w:cs="Calibri"/>
          <w:b/>
          <w:sz w:val="22"/>
          <w:szCs w:val="22"/>
        </w:rPr>
      </w:pPr>
      <w:r>
        <w:rPr>
          <w:noProof/>
          <w:lang w:val="en-US"/>
        </w:rPr>
        <w:drawing>
          <wp:anchor distT="0" distB="0" distL="114300" distR="114300" simplePos="0" relativeHeight="251658240" behindDoc="0" locked="0" layoutInCell="1" hidden="0" allowOverlap="1">
            <wp:simplePos x="0" y="0"/>
            <wp:positionH relativeFrom="column">
              <wp:posOffset>-385753</wp:posOffset>
            </wp:positionH>
            <wp:positionV relativeFrom="paragraph">
              <wp:posOffset>-323959</wp:posOffset>
            </wp:positionV>
            <wp:extent cx="997708" cy="477672"/>
            <wp:effectExtent l="0" t="0" r="0" b="0"/>
            <wp:wrapNone/>
            <wp:docPr id="4" name="image1.jpg" descr="UNFPA_LOGOM_cropped.jpg"/>
            <wp:cNvGraphicFramePr/>
            <a:graphic xmlns:a="http://schemas.openxmlformats.org/drawingml/2006/main">
              <a:graphicData uri="http://schemas.openxmlformats.org/drawingml/2006/picture">
                <pic:pic xmlns:pic="http://schemas.openxmlformats.org/drawingml/2006/picture">
                  <pic:nvPicPr>
                    <pic:cNvPr id="0" name="image1.jpg" descr="UNFPA_LOGOM_cropped.jpg"/>
                    <pic:cNvPicPr preferRelativeResize="0"/>
                  </pic:nvPicPr>
                  <pic:blipFill>
                    <a:blip r:embed="rId9"/>
                    <a:srcRect/>
                    <a:stretch>
                      <a:fillRect/>
                    </a:stretch>
                  </pic:blipFill>
                  <pic:spPr>
                    <a:xfrm>
                      <a:off x="0" y="0"/>
                      <a:ext cx="997708" cy="477672"/>
                    </a:xfrm>
                    <a:prstGeom prst="rect">
                      <a:avLst/>
                    </a:prstGeom>
                    <a:ln/>
                  </pic:spPr>
                </pic:pic>
              </a:graphicData>
            </a:graphic>
          </wp:anchor>
        </w:drawing>
      </w:r>
    </w:p>
    <w:p w:rsidR="00051E31" w:rsidRDefault="00E26E7C">
      <w:pPr>
        <w:jc w:val="center"/>
        <w:rPr>
          <w:rFonts w:ascii="Calibri" w:eastAsia="Calibri" w:hAnsi="Calibri" w:cs="Calibri"/>
          <w:b/>
          <w:sz w:val="22"/>
          <w:szCs w:val="22"/>
        </w:rPr>
      </w:pPr>
      <w:r>
        <w:rPr>
          <w:rFonts w:ascii="Calibri" w:eastAsia="Calibri" w:hAnsi="Calibri" w:cs="Calibri"/>
          <w:b/>
          <w:sz w:val="22"/>
          <w:szCs w:val="22"/>
        </w:rPr>
        <w:t>TERMS OF REFERENCE</w:t>
      </w:r>
    </w:p>
    <w:p w:rsidR="00051E31" w:rsidRDefault="00051E31">
      <w:pPr>
        <w:jc w:val="both"/>
        <w:rPr>
          <w:rFonts w:ascii="Calibri" w:eastAsia="Calibri" w:hAnsi="Calibri" w:cs="Calibri"/>
          <w:b/>
          <w:sz w:val="22"/>
          <w:szCs w:val="22"/>
        </w:rPr>
      </w:pPr>
    </w:p>
    <w:p w:rsidR="00AD6726" w:rsidRDefault="00E26E7C">
      <w:pPr>
        <w:tabs>
          <w:tab w:val="left" w:pos="2410"/>
        </w:tabs>
        <w:spacing w:before="120" w:after="120"/>
        <w:ind w:left="2410" w:hanging="2410"/>
        <w:jc w:val="both"/>
        <w:rPr>
          <w:rFonts w:ascii="Calibri" w:eastAsia="Calibri" w:hAnsi="Calibri" w:cs="Calibri"/>
          <w:b/>
          <w:sz w:val="22"/>
          <w:szCs w:val="22"/>
        </w:rPr>
      </w:pPr>
      <w:r>
        <w:rPr>
          <w:rFonts w:ascii="Calibri" w:eastAsia="Calibri" w:hAnsi="Calibri" w:cs="Calibri"/>
          <w:b/>
          <w:sz w:val="22"/>
          <w:szCs w:val="22"/>
        </w:rPr>
        <w:t>Project Title:</w:t>
      </w:r>
      <w:r>
        <w:rPr>
          <w:rFonts w:ascii="Calibri" w:eastAsia="Calibri" w:hAnsi="Calibri" w:cs="Calibri"/>
          <w:b/>
          <w:sz w:val="22"/>
          <w:szCs w:val="22"/>
        </w:rPr>
        <w:tab/>
      </w:r>
      <w:r w:rsidR="00767083">
        <w:rPr>
          <w:rFonts w:ascii="Calibri" w:eastAsia="Calibri" w:hAnsi="Calibri" w:cs="Calibri"/>
          <w:b/>
          <w:sz w:val="22"/>
          <w:szCs w:val="22"/>
        </w:rPr>
        <w:t xml:space="preserve">Conducting </w:t>
      </w:r>
      <w:r w:rsidR="00DB4F89">
        <w:rPr>
          <w:rFonts w:ascii="Calibri" w:eastAsia="Calibri" w:hAnsi="Calibri" w:cs="Calibri"/>
          <w:b/>
          <w:sz w:val="22"/>
          <w:szCs w:val="22"/>
        </w:rPr>
        <w:t xml:space="preserve">a </w:t>
      </w:r>
      <w:r w:rsidR="0056170A">
        <w:rPr>
          <w:rFonts w:ascii="Calibri" w:eastAsia="Calibri" w:hAnsi="Calibri" w:cs="Calibri"/>
          <w:b/>
          <w:sz w:val="22"/>
          <w:szCs w:val="22"/>
        </w:rPr>
        <w:t>S</w:t>
      </w:r>
      <w:r w:rsidR="00DB4F89">
        <w:rPr>
          <w:rFonts w:ascii="Calibri" w:eastAsia="Calibri" w:hAnsi="Calibri" w:cs="Calibri"/>
          <w:b/>
          <w:sz w:val="22"/>
          <w:szCs w:val="22"/>
        </w:rPr>
        <w:t>tud</w:t>
      </w:r>
      <w:r w:rsidR="00767083">
        <w:rPr>
          <w:rFonts w:ascii="Calibri" w:eastAsia="Calibri" w:hAnsi="Calibri" w:cs="Calibri"/>
          <w:b/>
          <w:sz w:val="22"/>
          <w:szCs w:val="22"/>
        </w:rPr>
        <w:t>y on Causes of Increased Caesarean Section Rate</w:t>
      </w:r>
      <w:r w:rsidR="0056170A">
        <w:rPr>
          <w:rFonts w:ascii="Calibri" w:eastAsia="Calibri" w:hAnsi="Calibri" w:cs="Calibri"/>
          <w:b/>
          <w:sz w:val="22"/>
          <w:szCs w:val="22"/>
        </w:rPr>
        <w:t>s</w:t>
      </w:r>
      <w:r w:rsidR="00767083">
        <w:rPr>
          <w:rFonts w:ascii="Calibri" w:eastAsia="Calibri" w:hAnsi="Calibri" w:cs="Calibri"/>
          <w:b/>
          <w:sz w:val="22"/>
          <w:szCs w:val="22"/>
        </w:rPr>
        <w:t xml:space="preserve"> in Armenia</w:t>
      </w:r>
      <w:r w:rsidR="00AD6726">
        <w:rPr>
          <w:rFonts w:ascii="Calibri" w:eastAsia="Calibri" w:hAnsi="Calibri" w:cs="Calibri"/>
          <w:b/>
          <w:sz w:val="22"/>
          <w:szCs w:val="22"/>
        </w:rPr>
        <w:t xml:space="preserve"> </w:t>
      </w:r>
    </w:p>
    <w:p w:rsidR="00AD6726" w:rsidRDefault="00E26E7C">
      <w:pPr>
        <w:tabs>
          <w:tab w:val="left" w:pos="2410"/>
        </w:tabs>
        <w:spacing w:before="120" w:after="120"/>
        <w:ind w:left="2410" w:hanging="2410"/>
        <w:jc w:val="both"/>
        <w:rPr>
          <w:rFonts w:ascii="Calibri" w:eastAsia="Calibri" w:hAnsi="Calibri" w:cs="Calibri"/>
          <w:sz w:val="22"/>
          <w:szCs w:val="22"/>
        </w:rPr>
      </w:pPr>
      <w:r>
        <w:rPr>
          <w:rFonts w:ascii="Calibri" w:eastAsia="Calibri" w:hAnsi="Calibri" w:cs="Calibri"/>
          <w:b/>
          <w:sz w:val="22"/>
          <w:szCs w:val="22"/>
        </w:rPr>
        <w:t>Duty Station:</w:t>
      </w:r>
      <w:r>
        <w:rPr>
          <w:rFonts w:ascii="Calibri" w:eastAsia="Calibri" w:hAnsi="Calibri" w:cs="Calibri"/>
          <w:sz w:val="22"/>
          <w:szCs w:val="22"/>
        </w:rPr>
        <w:tab/>
      </w:r>
      <w:r w:rsidR="00767083">
        <w:rPr>
          <w:rFonts w:ascii="Calibri" w:eastAsia="Calibri" w:hAnsi="Calibri" w:cs="Calibri"/>
          <w:sz w:val="22"/>
          <w:szCs w:val="22"/>
        </w:rPr>
        <w:t>nationwide</w:t>
      </w:r>
    </w:p>
    <w:p w:rsidR="00051E31" w:rsidRDefault="00E26E7C">
      <w:pPr>
        <w:tabs>
          <w:tab w:val="left" w:pos="2410"/>
        </w:tabs>
        <w:spacing w:before="120" w:after="120"/>
        <w:ind w:left="2410" w:hanging="2410"/>
        <w:jc w:val="both"/>
        <w:rPr>
          <w:rFonts w:ascii="Calibri" w:eastAsia="Calibri" w:hAnsi="Calibri" w:cs="Calibri"/>
          <w:sz w:val="22"/>
          <w:szCs w:val="22"/>
        </w:rPr>
      </w:pPr>
      <w:r>
        <w:rPr>
          <w:rFonts w:ascii="Calibri" w:eastAsia="Calibri" w:hAnsi="Calibri" w:cs="Calibri"/>
          <w:b/>
          <w:sz w:val="22"/>
          <w:szCs w:val="22"/>
        </w:rPr>
        <w:t>Start Date:</w:t>
      </w:r>
      <w:r>
        <w:rPr>
          <w:rFonts w:ascii="Calibri" w:eastAsia="Calibri" w:hAnsi="Calibri" w:cs="Calibri"/>
          <w:b/>
          <w:sz w:val="22"/>
          <w:szCs w:val="22"/>
        </w:rPr>
        <w:tab/>
      </w:r>
      <w:r w:rsidR="00767083">
        <w:rPr>
          <w:rFonts w:ascii="Calibri" w:eastAsia="Calibri" w:hAnsi="Calibri" w:cs="Calibri"/>
          <w:sz w:val="22"/>
          <w:szCs w:val="22"/>
        </w:rPr>
        <w:t>3</w:t>
      </w:r>
      <w:r w:rsidR="00B11472">
        <w:rPr>
          <w:rFonts w:ascii="Calibri" w:eastAsia="Calibri" w:hAnsi="Calibri" w:cs="Calibri"/>
          <w:sz w:val="22"/>
          <w:szCs w:val="22"/>
        </w:rPr>
        <w:t>0</w:t>
      </w:r>
      <w:r w:rsidR="00767083">
        <w:rPr>
          <w:rFonts w:ascii="Calibri" w:eastAsia="Calibri" w:hAnsi="Calibri" w:cs="Calibri"/>
          <w:sz w:val="22"/>
          <w:szCs w:val="22"/>
        </w:rPr>
        <w:t xml:space="preserve"> May 2022</w:t>
      </w:r>
      <w:bookmarkStart w:id="0" w:name="_GoBack"/>
      <w:bookmarkEnd w:id="0"/>
    </w:p>
    <w:p w:rsidR="00051E31" w:rsidRDefault="00E26E7C">
      <w:pPr>
        <w:tabs>
          <w:tab w:val="left" w:pos="2410"/>
        </w:tabs>
        <w:spacing w:before="120" w:after="120"/>
        <w:ind w:left="2410" w:hanging="2410"/>
        <w:jc w:val="both"/>
        <w:rPr>
          <w:rFonts w:ascii="Calibri" w:eastAsia="Calibri" w:hAnsi="Calibri" w:cs="Calibri"/>
          <w:sz w:val="22"/>
          <w:szCs w:val="22"/>
        </w:rPr>
      </w:pPr>
      <w:r>
        <w:rPr>
          <w:rFonts w:ascii="Calibri" w:eastAsia="Calibri" w:hAnsi="Calibri" w:cs="Calibri"/>
          <w:b/>
          <w:sz w:val="22"/>
          <w:szCs w:val="22"/>
        </w:rPr>
        <w:t>Duration:</w:t>
      </w:r>
      <w:r>
        <w:rPr>
          <w:rFonts w:ascii="Calibri" w:eastAsia="Calibri" w:hAnsi="Calibri" w:cs="Calibri"/>
          <w:b/>
          <w:sz w:val="22"/>
          <w:szCs w:val="22"/>
        </w:rPr>
        <w:tab/>
      </w:r>
      <w:r w:rsidR="004914FB">
        <w:rPr>
          <w:rFonts w:ascii="Calibri" w:eastAsia="Calibri" w:hAnsi="Calibri" w:cs="Calibri"/>
          <w:sz w:val="22"/>
          <w:szCs w:val="22"/>
        </w:rPr>
        <w:t xml:space="preserve">15 </w:t>
      </w:r>
      <w:r w:rsidR="00767083">
        <w:rPr>
          <w:rFonts w:ascii="Calibri" w:eastAsia="Calibri" w:hAnsi="Calibri" w:cs="Calibri"/>
          <w:sz w:val="22"/>
          <w:szCs w:val="22"/>
        </w:rPr>
        <w:t>November 2022</w:t>
      </w:r>
    </w:p>
    <w:p w:rsidR="00051E31" w:rsidRDefault="00E26E7C">
      <w:pPr>
        <w:rPr>
          <w:rFonts w:ascii="Calibri" w:eastAsia="Calibri" w:hAnsi="Calibri" w:cs="Calibri"/>
          <w:sz w:val="22"/>
          <w:szCs w:val="22"/>
        </w:rPr>
      </w:pPr>
      <w:r>
        <w:rPr>
          <w:rFonts w:ascii="Calibri" w:eastAsia="Calibri" w:hAnsi="Calibri" w:cs="Calibri"/>
          <w:b/>
          <w:sz w:val="22"/>
          <w:szCs w:val="22"/>
        </w:rPr>
        <w:t>Funding Source</w:t>
      </w:r>
      <w:r>
        <w:rPr>
          <w:rFonts w:ascii="Calibri" w:eastAsia="Calibri" w:hAnsi="Calibri" w:cs="Calibri"/>
          <w:sz w:val="22"/>
          <w:szCs w:val="22"/>
        </w:rPr>
        <w:t>:</w:t>
      </w:r>
      <w:r>
        <w:rPr>
          <w:rFonts w:ascii="Calibri" w:eastAsia="Calibri" w:hAnsi="Calibri" w:cs="Calibri"/>
          <w:sz w:val="22"/>
          <w:szCs w:val="22"/>
        </w:rPr>
        <w:tab/>
        <w:t xml:space="preserve">     </w:t>
      </w:r>
      <w:r w:rsidR="00767083">
        <w:rPr>
          <w:rFonts w:ascii="Calibri" w:eastAsia="Calibri" w:hAnsi="Calibri" w:cs="Calibri"/>
          <w:sz w:val="22"/>
          <w:szCs w:val="22"/>
        </w:rPr>
        <w:t>ARM04SRH</w:t>
      </w:r>
    </w:p>
    <w:p w:rsidR="00051E31" w:rsidRDefault="00051E31">
      <w:pPr>
        <w:rPr>
          <w:rFonts w:ascii="Calibri" w:eastAsia="Calibri" w:hAnsi="Calibri" w:cs="Calibri"/>
          <w:sz w:val="22"/>
          <w:szCs w:val="22"/>
        </w:rPr>
      </w:pPr>
    </w:p>
    <w:p w:rsidR="00051E31" w:rsidRDefault="00051E31">
      <w:pPr>
        <w:jc w:val="both"/>
        <w:rPr>
          <w:rFonts w:ascii="Calibri" w:eastAsia="Calibri" w:hAnsi="Calibri" w:cs="Calibri"/>
          <w:sz w:val="22"/>
          <w:szCs w:val="22"/>
        </w:rPr>
      </w:pPr>
    </w:p>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Background</w:t>
      </w:r>
    </w:p>
    <w:p w:rsidR="00051E31" w:rsidRDefault="00051E31">
      <w:pPr>
        <w:pBdr>
          <w:top w:val="nil"/>
          <w:left w:val="nil"/>
          <w:bottom w:val="nil"/>
          <w:right w:val="nil"/>
          <w:between w:val="nil"/>
        </w:pBdr>
        <w:rPr>
          <w:rFonts w:ascii="Calibri" w:eastAsia="Calibri" w:hAnsi="Calibri" w:cs="Calibri"/>
          <w:b/>
          <w:color w:val="333333"/>
          <w:sz w:val="20"/>
          <w:szCs w:val="20"/>
          <w:highlight w:val="white"/>
        </w:rPr>
      </w:pPr>
    </w:p>
    <w:p w:rsidR="00E312ED" w:rsidRDefault="00E26E7C" w:rsidP="00E312ED">
      <w:pPr>
        <w:spacing w:before="120" w:after="120"/>
        <w:jc w:val="both"/>
        <w:rPr>
          <w:rFonts w:ascii="Calibri" w:eastAsia="Calibri" w:hAnsi="Calibri" w:cs="Calibri"/>
          <w:sz w:val="22"/>
          <w:szCs w:val="22"/>
        </w:rPr>
      </w:pPr>
      <w:r w:rsidRPr="004D6F1C">
        <w:rPr>
          <w:rFonts w:ascii="Calibri" w:eastAsia="Calibri" w:hAnsi="Calibri" w:cs="Calibri"/>
          <w:sz w:val="22"/>
          <w:szCs w:val="22"/>
        </w:rPr>
        <w:t xml:space="preserve"> </w:t>
      </w:r>
      <w:r w:rsidR="004D6F1C" w:rsidRPr="004D6F1C">
        <w:rPr>
          <w:rFonts w:ascii="Calibri" w:eastAsia="Calibri" w:hAnsi="Calibri" w:cs="Calibri"/>
          <w:sz w:val="22"/>
          <w:szCs w:val="22"/>
        </w:rPr>
        <w:t xml:space="preserve">Caesarean section (caesarean </w:t>
      </w:r>
      <w:r w:rsidR="00007B88" w:rsidRPr="004D6F1C">
        <w:rPr>
          <w:rFonts w:ascii="Calibri" w:eastAsia="Calibri" w:hAnsi="Calibri" w:cs="Calibri"/>
          <w:sz w:val="22"/>
          <w:szCs w:val="22"/>
        </w:rPr>
        <w:t>delivery)</w:t>
      </w:r>
      <w:r w:rsidR="004D6F1C" w:rsidRPr="004D6F1C">
        <w:rPr>
          <w:rFonts w:ascii="Calibri" w:eastAsia="Calibri" w:hAnsi="Calibri" w:cs="Calibri"/>
          <w:sz w:val="22"/>
          <w:szCs w:val="22"/>
        </w:rPr>
        <w:t xml:space="preserve"> is a surgical procedure used to deliver a baby through incisions in the abdomen and uterus. </w:t>
      </w:r>
      <w:r w:rsidR="00007B88">
        <w:rPr>
          <w:rFonts w:ascii="Calibri" w:eastAsia="Calibri" w:hAnsi="Calibri" w:cs="Calibri"/>
          <w:sz w:val="22"/>
          <w:szCs w:val="22"/>
        </w:rPr>
        <w:t xml:space="preserve"> As per the World Health Organization</w:t>
      </w:r>
      <w:r w:rsidR="00007B88" w:rsidRPr="00007B88">
        <w:rPr>
          <w:rFonts w:ascii="Calibri" w:eastAsia="Calibri" w:hAnsi="Calibri" w:cs="Calibri"/>
          <w:sz w:val="22"/>
          <w:szCs w:val="22"/>
        </w:rPr>
        <w:t>, the ideal rate for caesarean sections</w:t>
      </w:r>
      <w:r w:rsidR="008C1528">
        <w:rPr>
          <w:rFonts w:ascii="Calibri" w:eastAsia="Calibri" w:hAnsi="Calibri" w:cs="Calibri"/>
          <w:sz w:val="22"/>
          <w:szCs w:val="22"/>
        </w:rPr>
        <w:t xml:space="preserve"> </w:t>
      </w:r>
      <w:r w:rsidR="00EB476F">
        <w:rPr>
          <w:rFonts w:ascii="Calibri" w:eastAsia="Calibri" w:hAnsi="Calibri" w:cs="Calibri"/>
          <w:sz w:val="22"/>
          <w:szCs w:val="22"/>
        </w:rPr>
        <w:t xml:space="preserve">(CS) </w:t>
      </w:r>
      <w:r w:rsidR="00EB476F" w:rsidRPr="00007B88">
        <w:rPr>
          <w:rFonts w:ascii="Calibri" w:eastAsia="Calibri" w:hAnsi="Calibri" w:cs="Calibri"/>
          <w:sz w:val="22"/>
          <w:szCs w:val="22"/>
        </w:rPr>
        <w:t>is</w:t>
      </w:r>
      <w:r w:rsidR="00007B88">
        <w:rPr>
          <w:rFonts w:ascii="Calibri" w:eastAsia="Calibri" w:hAnsi="Calibri" w:cs="Calibri"/>
          <w:sz w:val="22"/>
          <w:szCs w:val="22"/>
        </w:rPr>
        <w:t xml:space="preserve"> considered </w:t>
      </w:r>
      <w:r w:rsidR="00007B88" w:rsidRPr="00007B88">
        <w:rPr>
          <w:rFonts w:ascii="Calibri" w:eastAsia="Calibri" w:hAnsi="Calibri" w:cs="Calibri"/>
          <w:sz w:val="22"/>
          <w:szCs w:val="22"/>
        </w:rPr>
        <w:t>to be</w:t>
      </w:r>
      <w:r w:rsidR="00007B88">
        <w:rPr>
          <w:rFonts w:ascii="Calibri" w:eastAsia="Calibri" w:hAnsi="Calibri" w:cs="Calibri"/>
          <w:sz w:val="22"/>
          <w:szCs w:val="22"/>
        </w:rPr>
        <w:t xml:space="preserve"> between 10% and 15%. </w:t>
      </w:r>
      <w:r w:rsidR="00E312ED" w:rsidRPr="00007B88">
        <w:rPr>
          <w:rFonts w:ascii="Calibri" w:eastAsia="Calibri" w:hAnsi="Calibri" w:cs="Calibri"/>
          <w:sz w:val="22"/>
          <w:szCs w:val="22"/>
        </w:rPr>
        <w:t xml:space="preserve">At population level, caesarean section rates higher than 10% are not associated with reductions in maternal and </w:t>
      </w:r>
      <w:proofErr w:type="spellStart"/>
      <w:r w:rsidR="00E312ED" w:rsidRPr="00007B88">
        <w:rPr>
          <w:rFonts w:ascii="Calibri" w:eastAsia="Calibri" w:hAnsi="Calibri" w:cs="Calibri"/>
          <w:sz w:val="22"/>
          <w:szCs w:val="22"/>
        </w:rPr>
        <w:t>newborn</w:t>
      </w:r>
      <w:proofErr w:type="spellEnd"/>
      <w:r w:rsidR="00E312ED" w:rsidRPr="00007B88">
        <w:rPr>
          <w:rFonts w:ascii="Calibri" w:eastAsia="Calibri" w:hAnsi="Calibri" w:cs="Calibri"/>
          <w:sz w:val="22"/>
          <w:szCs w:val="22"/>
        </w:rPr>
        <w:t xml:space="preserve"> mortality rates.</w:t>
      </w:r>
      <w:r w:rsidR="00E312ED">
        <w:rPr>
          <w:rStyle w:val="FootnoteReference"/>
          <w:rFonts w:ascii="Calibri" w:eastAsia="Calibri" w:hAnsi="Calibri" w:cs="Calibri"/>
          <w:sz w:val="22"/>
          <w:szCs w:val="22"/>
        </w:rPr>
        <w:footnoteReference w:id="1"/>
      </w:r>
    </w:p>
    <w:p w:rsidR="00007B88" w:rsidRDefault="00007B88" w:rsidP="004D6F1C">
      <w:pPr>
        <w:spacing w:before="120" w:after="120"/>
        <w:jc w:val="both"/>
      </w:pPr>
      <w:r>
        <w:rPr>
          <w:rFonts w:ascii="Calibri" w:eastAsia="Calibri" w:hAnsi="Calibri" w:cs="Calibri"/>
          <w:sz w:val="22"/>
          <w:szCs w:val="22"/>
        </w:rPr>
        <w:t xml:space="preserve">During the recent </w:t>
      </w:r>
      <w:proofErr w:type="gramStart"/>
      <w:r>
        <w:rPr>
          <w:rFonts w:ascii="Calibri" w:eastAsia="Calibri" w:hAnsi="Calibri" w:cs="Calibri"/>
          <w:sz w:val="22"/>
          <w:szCs w:val="22"/>
        </w:rPr>
        <w:t>years</w:t>
      </w:r>
      <w:proofErr w:type="gramEnd"/>
      <w:r>
        <w:rPr>
          <w:rFonts w:ascii="Calibri" w:eastAsia="Calibri" w:hAnsi="Calibri" w:cs="Calibri"/>
          <w:sz w:val="22"/>
          <w:szCs w:val="22"/>
        </w:rPr>
        <w:t xml:space="preserve"> </w:t>
      </w:r>
      <w:r w:rsidRPr="00007B88">
        <w:rPr>
          <w:rFonts w:ascii="Calibri" w:eastAsia="Calibri" w:hAnsi="Calibri" w:cs="Calibri"/>
          <w:sz w:val="22"/>
          <w:szCs w:val="22"/>
        </w:rPr>
        <w:t>caesarean sections have become increasingly common in both developed and developing countries. When medically justified, a caesarean section can effectively prevent maternal and perinatal mortality and morbidity. However, there is no evidence showing the benefits of caesarean delivery for women or infants who do not require the procedure. As with any surgery, caesarean sections are associated with short and long term risk which can extend many years beyond the current delivery and affect the health of the woman, her child, and future pregnancies.</w:t>
      </w:r>
      <w:r>
        <w:t xml:space="preserve"> </w:t>
      </w:r>
    </w:p>
    <w:p w:rsidR="00473D77" w:rsidRPr="00473D77" w:rsidRDefault="004D6F1C" w:rsidP="00473D77">
      <w:pPr>
        <w:pStyle w:val="Default"/>
        <w:rPr>
          <w:rFonts w:ascii="Calibri" w:hAnsi="Calibri" w:cs="Calibri"/>
          <w:color w:val="auto"/>
          <w:sz w:val="22"/>
          <w:szCs w:val="22"/>
        </w:rPr>
      </w:pPr>
      <w:r w:rsidRPr="004D6F1C">
        <w:rPr>
          <w:rFonts w:ascii="Calibri" w:hAnsi="Calibri" w:cs="Calibri"/>
          <w:color w:val="auto"/>
          <w:sz w:val="22"/>
          <w:szCs w:val="22"/>
        </w:rPr>
        <w:t xml:space="preserve">According to research from the World Health Organization (WHO), caesarean section use continues to rise globally, now accounting for more than 1 in 5 (21%) of all childbirths. </w:t>
      </w:r>
      <w:r w:rsidR="00E312ED">
        <w:rPr>
          <w:rFonts w:ascii="Calibri" w:hAnsi="Calibri" w:cs="Calibri"/>
          <w:sz w:val="22"/>
          <w:szCs w:val="22"/>
        </w:rPr>
        <w:t xml:space="preserve">The same tendency is evident </w:t>
      </w:r>
      <w:r w:rsidR="008C1528">
        <w:rPr>
          <w:rFonts w:ascii="Calibri" w:hAnsi="Calibri" w:cs="Calibri"/>
          <w:sz w:val="22"/>
          <w:szCs w:val="22"/>
        </w:rPr>
        <w:t>al</w:t>
      </w:r>
      <w:r w:rsidR="00E312ED">
        <w:rPr>
          <w:rFonts w:ascii="Calibri" w:hAnsi="Calibri" w:cs="Calibri"/>
          <w:sz w:val="22"/>
          <w:szCs w:val="22"/>
        </w:rPr>
        <w:t xml:space="preserve">so in Armenia. As per </w:t>
      </w:r>
      <w:r w:rsidR="00CA61E9">
        <w:rPr>
          <w:rFonts w:ascii="Calibri" w:hAnsi="Calibri" w:cs="Calibri"/>
          <w:sz w:val="22"/>
          <w:szCs w:val="22"/>
        </w:rPr>
        <w:t xml:space="preserve">the </w:t>
      </w:r>
      <w:r w:rsidR="00E312ED">
        <w:rPr>
          <w:rFonts w:ascii="Calibri" w:hAnsi="Calibri" w:cs="Calibri"/>
          <w:sz w:val="22"/>
          <w:szCs w:val="22"/>
        </w:rPr>
        <w:t xml:space="preserve">official data from the Ministry of </w:t>
      </w:r>
      <w:r w:rsidR="008C1528">
        <w:rPr>
          <w:rFonts w:ascii="Calibri" w:hAnsi="Calibri" w:cs="Calibri"/>
          <w:sz w:val="22"/>
          <w:szCs w:val="22"/>
        </w:rPr>
        <w:t xml:space="preserve">Health, the </w:t>
      </w:r>
      <w:r w:rsidR="008C1528" w:rsidRPr="008C1528">
        <w:rPr>
          <w:rFonts w:ascii="Calibri" w:hAnsi="Calibri" w:cs="Calibri"/>
          <w:sz w:val="22"/>
          <w:szCs w:val="22"/>
        </w:rPr>
        <w:t>CS rate i</w:t>
      </w:r>
      <w:r w:rsidR="00546518">
        <w:rPr>
          <w:rFonts w:ascii="Calibri" w:hAnsi="Calibri" w:cs="Calibri"/>
          <w:sz w:val="22"/>
          <w:szCs w:val="22"/>
        </w:rPr>
        <w:t>ncreased from 7.2% in 2000 to 3</w:t>
      </w:r>
      <w:r w:rsidR="00CA61E9">
        <w:rPr>
          <w:rFonts w:ascii="Calibri" w:hAnsi="Calibri" w:cs="Calibri"/>
          <w:sz w:val="22"/>
          <w:szCs w:val="22"/>
          <w:lang w:val="en-US"/>
        </w:rPr>
        <w:t>6</w:t>
      </w:r>
      <w:r w:rsidR="00546518">
        <w:rPr>
          <w:rFonts w:ascii="Calibri" w:hAnsi="Calibri" w:cs="Calibri"/>
          <w:sz w:val="22"/>
          <w:szCs w:val="22"/>
        </w:rPr>
        <w:t>.0% in 20</w:t>
      </w:r>
      <w:r w:rsidR="00CA61E9">
        <w:rPr>
          <w:rFonts w:ascii="Calibri" w:hAnsi="Calibri" w:cs="Calibri"/>
          <w:sz w:val="22"/>
          <w:szCs w:val="22"/>
        </w:rPr>
        <w:t>20</w:t>
      </w:r>
      <w:r w:rsidR="008C1528" w:rsidRPr="008C1528">
        <w:rPr>
          <w:rFonts w:ascii="Calibri" w:hAnsi="Calibri" w:cs="Calibri"/>
          <w:sz w:val="22"/>
          <w:szCs w:val="22"/>
        </w:rPr>
        <w:t>.</w:t>
      </w:r>
      <w:r w:rsidR="00473D77">
        <w:rPr>
          <w:rFonts w:ascii="Calibri" w:hAnsi="Calibri" w:cs="Calibri"/>
          <w:sz w:val="22"/>
          <w:szCs w:val="22"/>
        </w:rPr>
        <w:t xml:space="preserve"> Taking into account the   rapidly increasing CS rates in Armenia, the Ministry of Health is keen to investigate the main factors that contributing to this tendency and to </w:t>
      </w:r>
      <w:r w:rsidR="00473D77">
        <w:rPr>
          <w:rFonts w:ascii="Calibri" w:hAnsi="Calibri" w:cs="Calibri"/>
          <w:color w:val="auto"/>
          <w:sz w:val="22"/>
          <w:szCs w:val="22"/>
        </w:rPr>
        <w:t>take</w:t>
      </w:r>
      <w:r w:rsidR="00473D77" w:rsidRPr="00473D77">
        <w:rPr>
          <w:rFonts w:ascii="Calibri" w:hAnsi="Calibri" w:cs="Calibri"/>
          <w:color w:val="auto"/>
          <w:sz w:val="22"/>
          <w:szCs w:val="22"/>
        </w:rPr>
        <w:t xml:space="preserve"> measures</w:t>
      </w:r>
      <w:r w:rsidR="00473D77">
        <w:rPr>
          <w:rFonts w:ascii="Calibri" w:hAnsi="Calibri" w:cs="Calibri"/>
          <w:color w:val="auto"/>
          <w:sz w:val="22"/>
          <w:szCs w:val="22"/>
        </w:rPr>
        <w:t xml:space="preserve"> aimed at reducing</w:t>
      </w:r>
      <w:r w:rsidR="00473D77" w:rsidRPr="00473D77">
        <w:rPr>
          <w:rFonts w:ascii="Calibri" w:hAnsi="Calibri" w:cs="Calibri"/>
          <w:color w:val="auto"/>
          <w:sz w:val="22"/>
          <w:szCs w:val="22"/>
        </w:rPr>
        <w:t xml:space="preserve"> and/or prevent</w:t>
      </w:r>
      <w:r w:rsidR="00473D77">
        <w:rPr>
          <w:rFonts w:ascii="Calibri" w:hAnsi="Calibri" w:cs="Calibri"/>
          <w:color w:val="auto"/>
          <w:sz w:val="22"/>
          <w:szCs w:val="22"/>
        </w:rPr>
        <w:t>ing</w:t>
      </w:r>
      <w:r w:rsidR="00473D77" w:rsidRPr="00473D77">
        <w:rPr>
          <w:rFonts w:ascii="Calibri" w:hAnsi="Calibri" w:cs="Calibri"/>
          <w:color w:val="auto"/>
          <w:sz w:val="22"/>
          <w:szCs w:val="22"/>
        </w:rPr>
        <w:t xml:space="preserve"> the increase of rates</w:t>
      </w:r>
      <w:r w:rsidR="00473D77">
        <w:rPr>
          <w:rFonts w:ascii="Calibri" w:hAnsi="Calibri" w:cs="Calibri"/>
          <w:color w:val="auto"/>
          <w:sz w:val="22"/>
          <w:szCs w:val="22"/>
        </w:rPr>
        <w:t xml:space="preserve"> form CS </w:t>
      </w:r>
      <w:r w:rsidR="00473D77" w:rsidRPr="00473D77">
        <w:rPr>
          <w:rFonts w:ascii="Calibri" w:hAnsi="Calibri" w:cs="Calibri"/>
          <w:color w:val="auto"/>
          <w:sz w:val="22"/>
          <w:szCs w:val="22"/>
        </w:rPr>
        <w:t>to meet the World Health Organization recommendation</w:t>
      </w:r>
      <w:r w:rsidR="00473D77">
        <w:rPr>
          <w:rFonts w:ascii="Calibri" w:hAnsi="Calibri" w:cs="Calibri"/>
          <w:color w:val="auto"/>
          <w:sz w:val="22"/>
          <w:szCs w:val="22"/>
        </w:rPr>
        <w:t xml:space="preserve">. </w:t>
      </w:r>
    </w:p>
    <w:p w:rsidR="00051E31" w:rsidRPr="00473D77" w:rsidRDefault="00051E31">
      <w:pPr>
        <w:jc w:val="both"/>
        <w:rPr>
          <w:rFonts w:ascii="Calibri" w:eastAsia="Calibri" w:hAnsi="Calibri" w:cs="Calibri"/>
          <w:sz w:val="22"/>
          <w:szCs w:val="22"/>
        </w:rPr>
      </w:pPr>
    </w:p>
    <w:p w:rsidR="00051E31" w:rsidRPr="008C1528" w:rsidRDefault="00051E31">
      <w:pPr>
        <w:jc w:val="both"/>
        <w:rPr>
          <w:rFonts w:ascii="Calibri" w:eastAsia="Calibri" w:hAnsi="Calibri" w:cs="Calibri"/>
          <w:sz w:val="22"/>
          <w:szCs w:val="22"/>
          <w:lang w:val="en-US"/>
        </w:rPr>
      </w:pPr>
    </w:p>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Purpose</w:t>
      </w:r>
    </w:p>
    <w:p w:rsidR="00A107E5" w:rsidRDefault="00663F15" w:rsidP="00A107E5">
      <w:pPr>
        <w:spacing w:before="120" w:after="120"/>
        <w:jc w:val="both"/>
        <w:rPr>
          <w:rFonts w:ascii="Calibri" w:eastAsia="Calibri" w:hAnsi="Calibri" w:cs="Calibri"/>
          <w:sz w:val="22"/>
          <w:szCs w:val="22"/>
        </w:rPr>
      </w:pPr>
      <w:r>
        <w:rPr>
          <w:rFonts w:ascii="Calibri" w:eastAsia="Calibri" w:hAnsi="Calibri" w:cs="Calibri"/>
          <w:sz w:val="22"/>
          <w:szCs w:val="22"/>
        </w:rPr>
        <w:t xml:space="preserve">The purpose of </w:t>
      </w:r>
      <w:r w:rsidR="00FB6E99">
        <w:rPr>
          <w:rFonts w:ascii="Calibri" w:eastAsia="Calibri" w:hAnsi="Calibri" w:cs="Calibri"/>
          <w:sz w:val="22"/>
          <w:szCs w:val="22"/>
        </w:rPr>
        <w:t xml:space="preserve">the assignment is to </w:t>
      </w:r>
      <w:r w:rsidR="005D51B5">
        <w:rPr>
          <w:rFonts w:ascii="Calibri" w:eastAsia="Calibri" w:hAnsi="Calibri" w:cs="Calibri"/>
          <w:sz w:val="22"/>
          <w:szCs w:val="22"/>
        </w:rPr>
        <w:t xml:space="preserve">conduct quantitative and qualitative </w:t>
      </w:r>
      <w:r w:rsidR="008C1528">
        <w:rPr>
          <w:rFonts w:ascii="Calibri" w:eastAsia="Calibri" w:hAnsi="Calibri" w:cs="Calibri"/>
          <w:sz w:val="22"/>
          <w:szCs w:val="22"/>
        </w:rPr>
        <w:t>stud</w:t>
      </w:r>
      <w:r w:rsidR="005D51B5">
        <w:rPr>
          <w:rFonts w:ascii="Calibri" w:eastAsia="Calibri" w:hAnsi="Calibri" w:cs="Calibri"/>
          <w:sz w:val="22"/>
          <w:szCs w:val="22"/>
        </w:rPr>
        <w:t>ies</w:t>
      </w:r>
      <w:r w:rsidR="008C1528">
        <w:rPr>
          <w:rFonts w:ascii="Calibri" w:eastAsia="Calibri" w:hAnsi="Calibri" w:cs="Calibri"/>
          <w:sz w:val="22"/>
          <w:szCs w:val="22"/>
        </w:rPr>
        <w:t xml:space="preserve"> and investigate the potential </w:t>
      </w:r>
      <w:r w:rsidR="00B350F8">
        <w:rPr>
          <w:rFonts w:ascii="Calibri" w:eastAsia="Calibri" w:hAnsi="Calibri" w:cs="Calibri"/>
          <w:sz w:val="22"/>
          <w:szCs w:val="22"/>
        </w:rPr>
        <w:t>causes (</w:t>
      </w:r>
      <w:r w:rsidR="008C1528">
        <w:rPr>
          <w:rFonts w:ascii="Calibri" w:eastAsia="Calibri" w:hAnsi="Calibri" w:cs="Calibri"/>
          <w:sz w:val="22"/>
          <w:szCs w:val="22"/>
        </w:rPr>
        <w:t>factors) contributing to increasing CS rates</w:t>
      </w:r>
      <w:r w:rsidR="00FB6E99">
        <w:rPr>
          <w:rFonts w:ascii="Calibri" w:eastAsia="Calibri" w:hAnsi="Calibri" w:cs="Calibri"/>
          <w:sz w:val="22"/>
          <w:szCs w:val="22"/>
        </w:rPr>
        <w:t xml:space="preserve"> in Armenia</w:t>
      </w:r>
      <w:r w:rsidR="00A107E5">
        <w:rPr>
          <w:rFonts w:ascii="Calibri" w:eastAsia="Calibri" w:hAnsi="Calibri" w:cs="Calibri"/>
          <w:sz w:val="22"/>
          <w:szCs w:val="22"/>
        </w:rPr>
        <w:t xml:space="preserve"> </w:t>
      </w:r>
      <w:r w:rsidR="00A107E5" w:rsidRPr="00A107E5">
        <w:rPr>
          <w:rFonts w:ascii="Calibri" w:eastAsia="Calibri" w:hAnsi="Calibri" w:cs="Calibri"/>
          <w:sz w:val="22"/>
          <w:szCs w:val="22"/>
        </w:rPr>
        <w:t xml:space="preserve">(field work, </w:t>
      </w:r>
      <w:r w:rsidR="00140054">
        <w:rPr>
          <w:rFonts w:ascii="Calibri" w:eastAsia="Calibri" w:hAnsi="Calibri" w:cs="Calibri"/>
          <w:sz w:val="22"/>
          <w:szCs w:val="22"/>
        </w:rPr>
        <w:t xml:space="preserve">targeted focus-group discussions, in-depth interviews, </w:t>
      </w:r>
      <w:r w:rsidR="00A107E5" w:rsidRPr="00A107E5">
        <w:rPr>
          <w:rFonts w:ascii="Calibri" w:eastAsia="Calibri" w:hAnsi="Calibri" w:cs="Calibri"/>
          <w:sz w:val="22"/>
          <w:szCs w:val="22"/>
        </w:rPr>
        <w:t>data analysis and reporting</w:t>
      </w:r>
      <w:r w:rsidR="00A107E5">
        <w:rPr>
          <w:rFonts w:ascii="Calibri" w:eastAsia="Calibri" w:hAnsi="Calibri" w:cs="Calibri"/>
          <w:sz w:val="22"/>
          <w:szCs w:val="22"/>
        </w:rPr>
        <w:t>)</w:t>
      </w:r>
      <w:r w:rsidR="00FB6E99">
        <w:rPr>
          <w:rFonts w:ascii="Calibri" w:eastAsia="Calibri" w:hAnsi="Calibri" w:cs="Calibri"/>
          <w:sz w:val="22"/>
          <w:szCs w:val="22"/>
        </w:rPr>
        <w:t>, analyse</w:t>
      </w:r>
      <w:r w:rsidR="00793D58">
        <w:rPr>
          <w:rFonts w:ascii="Calibri" w:eastAsia="Calibri" w:hAnsi="Calibri" w:cs="Calibri"/>
          <w:sz w:val="22"/>
          <w:szCs w:val="22"/>
        </w:rPr>
        <w:t xml:space="preserve"> trends and develop recommendations</w:t>
      </w:r>
      <w:r w:rsidR="00140054">
        <w:rPr>
          <w:rFonts w:ascii="Calibri" w:eastAsia="Calibri" w:hAnsi="Calibri" w:cs="Calibri"/>
          <w:sz w:val="22"/>
          <w:szCs w:val="22"/>
        </w:rPr>
        <w:t xml:space="preserve"> package</w:t>
      </w:r>
      <w:r w:rsidR="00793D58">
        <w:rPr>
          <w:rFonts w:ascii="Calibri" w:eastAsia="Calibri" w:hAnsi="Calibri" w:cs="Calibri"/>
          <w:sz w:val="22"/>
          <w:szCs w:val="22"/>
        </w:rPr>
        <w:t xml:space="preserve"> aimed at reducing of unnecessary C-sections</w:t>
      </w:r>
      <w:r>
        <w:rPr>
          <w:rFonts w:ascii="Calibri" w:eastAsia="Calibri" w:hAnsi="Calibri" w:cs="Calibri"/>
          <w:sz w:val="22"/>
          <w:szCs w:val="22"/>
        </w:rPr>
        <w:t>.</w:t>
      </w:r>
    </w:p>
    <w:p w:rsidR="008C1528" w:rsidRDefault="008C1528" w:rsidP="008C1528">
      <w:pPr>
        <w:pStyle w:val="Default"/>
      </w:pPr>
    </w:p>
    <w:p w:rsidR="008C1528" w:rsidRDefault="008C1528" w:rsidP="008C1528">
      <w:pPr>
        <w:pStyle w:val="Default"/>
      </w:pPr>
    </w:p>
    <w:p w:rsidR="00051E31" w:rsidRPr="00FB6E99" w:rsidRDefault="00051E31" w:rsidP="00FB6E99">
      <w:pPr>
        <w:jc w:val="both"/>
        <w:rPr>
          <w:rFonts w:ascii="Calibri" w:eastAsia="Calibri" w:hAnsi="Calibri" w:cs="Calibri"/>
          <w:sz w:val="22"/>
          <w:szCs w:val="22"/>
        </w:rPr>
      </w:pPr>
    </w:p>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Scope of Work</w:t>
      </w:r>
    </w:p>
    <w:p w:rsidR="00051E31" w:rsidRDefault="00051E31">
      <w:pPr>
        <w:spacing w:after="120"/>
        <w:jc w:val="both"/>
        <w:rPr>
          <w:rFonts w:ascii="Calibri" w:eastAsia="Calibri" w:hAnsi="Calibri" w:cs="Calibri"/>
          <w:sz w:val="22"/>
          <w:szCs w:val="22"/>
        </w:rPr>
      </w:pPr>
    </w:p>
    <w:p w:rsidR="00051E31" w:rsidRPr="00AA3932" w:rsidRDefault="00E26E7C">
      <w:p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lastRenderedPageBreak/>
        <w:t>The Service Provider under the overall guid</w:t>
      </w:r>
      <w:r w:rsidR="006C53CB">
        <w:rPr>
          <w:rFonts w:ascii="Calibri" w:eastAsia="Calibri" w:hAnsi="Calibri" w:cs="Calibri"/>
          <w:sz w:val="22"/>
          <w:szCs w:val="22"/>
        </w:rPr>
        <w:t xml:space="preserve">ance of the UNFPA </w:t>
      </w:r>
      <w:r w:rsidR="0075073A">
        <w:rPr>
          <w:rFonts w:ascii="Calibri" w:eastAsia="Calibri" w:hAnsi="Calibri" w:cs="Calibri"/>
          <w:sz w:val="22"/>
          <w:szCs w:val="22"/>
        </w:rPr>
        <w:t xml:space="preserve">SRH Programme Analyst </w:t>
      </w:r>
      <w:r>
        <w:rPr>
          <w:rFonts w:ascii="Calibri" w:eastAsia="Calibri" w:hAnsi="Calibri" w:cs="Calibri"/>
          <w:sz w:val="22"/>
          <w:szCs w:val="22"/>
        </w:rPr>
        <w:t xml:space="preserve">and in close collaboration with </w:t>
      </w:r>
      <w:r w:rsidR="00974F82">
        <w:rPr>
          <w:rFonts w:ascii="Calibri" w:eastAsia="Calibri" w:hAnsi="Calibri" w:cs="Calibri"/>
          <w:sz w:val="22"/>
          <w:szCs w:val="22"/>
        </w:rPr>
        <w:t xml:space="preserve">the </w:t>
      </w:r>
      <w:r w:rsidR="0075073A">
        <w:rPr>
          <w:rFonts w:ascii="Calibri" w:eastAsia="Calibri" w:hAnsi="Calibri" w:cs="Calibri"/>
          <w:sz w:val="22"/>
          <w:szCs w:val="22"/>
        </w:rPr>
        <w:t xml:space="preserve">relevant </w:t>
      </w:r>
      <w:r w:rsidR="00974F82">
        <w:rPr>
          <w:rFonts w:ascii="Calibri" w:eastAsia="Calibri" w:hAnsi="Calibri" w:cs="Calibri"/>
          <w:sz w:val="22"/>
          <w:szCs w:val="22"/>
        </w:rPr>
        <w:t>department of the Ministry of Health</w:t>
      </w:r>
      <w:r>
        <w:rPr>
          <w:rFonts w:ascii="Calibri" w:eastAsia="Calibri" w:hAnsi="Calibri" w:cs="Calibri"/>
          <w:sz w:val="22"/>
          <w:szCs w:val="22"/>
        </w:rPr>
        <w:t xml:space="preserve"> will be responsible for ensuring timely and proper implementati</w:t>
      </w:r>
      <w:r w:rsidR="00AA3932">
        <w:rPr>
          <w:rFonts w:ascii="Calibri" w:eastAsia="Calibri" w:hAnsi="Calibri" w:cs="Calibri"/>
          <w:sz w:val="22"/>
          <w:szCs w:val="22"/>
        </w:rPr>
        <w:t>on of the following activities:</w:t>
      </w:r>
    </w:p>
    <w:p w:rsidR="00051E31" w:rsidRDefault="00051E31">
      <w:pPr>
        <w:widowControl w:val="0"/>
        <w:rPr>
          <w:rFonts w:ascii="Calibri" w:eastAsia="Calibri" w:hAnsi="Calibri" w:cs="Calibri"/>
          <w:b/>
          <w:sz w:val="22"/>
          <w:szCs w:val="22"/>
        </w:rPr>
      </w:pPr>
    </w:p>
    <w:p w:rsidR="00217857" w:rsidRPr="00974F82" w:rsidRDefault="00974F82" w:rsidP="00974F82">
      <w:pPr>
        <w:pStyle w:val="ListParagraph"/>
        <w:numPr>
          <w:ilvl w:val="0"/>
          <w:numId w:val="8"/>
        </w:numPr>
        <w:rPr>
          <w:rFonts w:ascii="Calibri" w:eastAsia="Calibri" w:hAnsi="Calibri" w:cs="Calibri"/>
          <w:b/>
          <w:sz w:val="22"/>
          <w:szCs w:val="22"/>
        </w:rPr>
      </w:pPr>
      <w:r w:rsidRPr="00974F82">
        <w:rPr>
          <w:rFonts w:ascii="Calibri" w:eastAsia="Calibri" w:hAnsi="Calibri" w:cs="Calibri"/>
          <w:b/>
          <w:sz w:val="22"/>
          <w:szCs w:val="22"/>
        </w:rPr>
        <w:t xml:space="preserve">Develop a methodology for </w:t>
      </w:r>
      <w:r w:rsidR="00532E54">
        <w:rPr>
          <w:rFonts w:ascii="Calibri" w:eastAsia="Calibri" w:hAnsi="Calibri" w:cs="Calibri"/>
          <w:b/>
          <w:sz w:val="22"/>
          <w:szCs w:val="22"/>
        </w:rPr>
        <w:t>conducting</w:t>
      </w:r>
      <w:r w:rsidRPr="00974F82">
        <w:rPr>
          <w:rFonts w:ascii="Calibri" w:eastAsia="Calibri" w:hAnsi="Calibri" w:cs="Calibri"/>
          <w:b/>
          <w:sz w:val="22"/>
          <w:szCs w:val="22"/>
        </w:rPr>
        <w:t xml:space="preserve"> a study, conduct</w:t>
      </w:r>
      <w:r w:rsidR="004F4CB7">
        <w:rPr>
          <w:rFonts w:ascii="Calibri" w:eastAsia="Calibri" w:hAnsi="Calibri" w:cs="Calibri"/>
          <w:b/>
          <w:sz w:val="22"/>
          <w:szCs w:val="22"/>
        </w:rPr>
        <w:t xml:space="preserve"> </w:t>
      </w:r>
      <w:r w:rsidR="00E312ED">
        <w:rPr>
          <w:rFonts w:ascii="Calibri" w:eastAsia="Calibri" w:hAnsi="Calibri" w:cs="Calibri"/>
          <w:b/>
          <w:sz w:val="22"/>
          <w:szCs w:val="22"/>
        </w:rPr>
        <w:t xml:space="preserve">a </w:t>
      </w:r>
      <w:r w:rsidR="00E312ED" w:rsidRPr="00974F82">
        <w:rPr>
          <w:rFonts w:ascii="Calibri" w:eastAsia="Calibri" w:hAnsi="Calibri" w:cs="Calibri"/>
          <w:b/>
          <w:sz w:val="22"/>
          <w:szCs w:val="22"/>
        </w:rPr>
        <w:t>field</w:t>
      </w:r>
      <w:r w:rsidRPr="00974F82">
        <w:rPr>
          <w:rFonts w:ascii="Calibri" w:eastAsia="Calibri" w:hAnsi="Calibri" w:cs="Calibri"/>
          <w:b/>
          <w:sz w:val="22"/>
          <w:szCs w:val="22"/>
        </w:rPr>
        <w:t xml:space="preserve"> work:</w:t>
      </w:r>
    </w:p>
    <w:p w:rsidR="00974F82" w:rsidRPr="00974F82" w:rsidRDefault="00974F82"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974F82">
        <w:rPr>
          <w:rFonts w:ascii="Calibri" w:eastAsia="Calibri" w:hAnsi="Calibri" w:cs="Calibri"/>
          <w:sz w:val="22"/>
          <w:szCs w:val="22"/>
        </w:rPr>
        <w:t>Contracting,</w:t>
      </w:r>
    </w:p>
    <w:p w:rsidR="00974F82" w:rsidRPr="00974F82" w:rsidRDefault="00974F82"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974F82">
        <w:rPr>
          <w:rFonts w:ascii="Calibri" w:eastAsia="Calibri" w:hAnsi="Calibri" w:cs="Calibri"/>
          <w:sz w:val="22"/>
          <w:szCs w:val="22"/>
        </w:rPr>
        <w:t xml:space="preserve">Development of the Implementation plan (Field work plan preparation, etc.), </w:t>
      </w:r>
    </w:p>
    <w:p w:rsidR="00974F82" w:rsidRPr="00974F82" w:rsidRDefault="00974F82"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974F82">
        <w:rPr>
          <w:rFonts w:ascii="Calibri" w:eastAsia="Calibri" w:hAnsi="Calibri" w:cs="Calibri"/>
          <w:sz w:val="22"/>
          <w:szCs w:val="22"/>
        </w:rPr>
        <w:t xml:space="preserve">Recruitment and training of the interviewers, fieldwork coordinators and field work quality controllers, </w:t>
      </w:r>
    </w:p>
    <w:p w:rsidR="00974F82" w:rsidRPr="00974F82" w:rsidRDefault="00140054"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Targeted Focus Group Discussions (</w:t>
      </w:r>
      <w:r w:rsidR="00504428">
        <w:rPr>
          <w:rFonts w:ascii="Calibri" w:eastAsia="Calibri" w:hAnsi="Calibri" w:cs="Calibri"/>
          <w:sz w:val="22"/>
          <w:szCs w:val="22"/>
        </w:rPr>
        <w:t>FGD) in Yerevan and</w:t>
      </w:r>
      <w:r w:rsidR="00974F82" w:rsidRPr="00974F82">
        <w:rPr>
          <w:rFonts w:ascii="Calibri" w:eastAsia="Calibri" w:hAnsi="Calibri" w:cs="Calibri"/>
          <w:sz w:val="22"/>
          <w:szCs w:val="22"/>
        </w:rPr>
        <w:t xml:space="preserve"> </w:t>
      </w:r>
      <w:proofErr w:type="spellStart"/>
      <w:r w:rsidR="00974F82" w:rsidRPr="00974F82">
        <w:rPr>
          <w:rFonts w:ascii="Calibri" w:eastAsia="Calibri" w:hAnsi="Calibri" w:cs="Calibri"/>
          <w:sz w:val="22"/>
          <w:szCs w:val="22"/>
        </w:rPr>
        <w:t>marzes</w:t>
      </w:r>
      <w:proofErr w:type="spellEnd"/>
      <w:r w:rsidR="00974F82" w:rsidRPr="00974F82">
        <w:rPr>
          <w:rFonts w:ascii="Calibri" w:eastAsia="Calibri" w:hAnsi="Calibri" w:cs="Calibri"/>
          <w:sz w:val="22"/>
          <w:szCs w:val="22"/>
        </w:rPr>
        <w:t xml:space="preserve"> of RA (Field work),</w:t>
      </w:r>
    </w:p>
    <w:p w:rsidR="00974F82" w:rsidRDefault="00776EE6"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I</w:t>
      </w:r>
      <w:r w:rsidR="00974F82">
        <w:rPr>
          <w:rFonts w:ascii="Calibri" w:eastAsia="Calibri" w:hAnsi="Calibri" w:cs="Calibri"/>
          <w:sz w:val="22"/>
          <w:szCs w:val="22"/>
        </w:rPr>
        <w:t xml:space="preserve">n-depth </w:t>
      </w:r>
      <w:r w:rsidR="00974F82" w:rsidRPr="00974F82">
        <w:rPr>
          <w:rFonts w:ascii="Calibri" w:eastAsia="Calibri" w:hAnsi="Calibri" w:cs="Calibri"/>
          <w:sz w:val="22"/>
          <w:szCs w:val="22"/>
        </w:rPr>
        <w:t>interviews</w:t>
      </w:r>
      <w:r w:rsidR="00974F82">
        <w:rPr>
          <w:rFonts w:ascii="Calibri" w:eastAsia="Calibri" w:hAnsi="Calibri" w:cs="Calibri"/>
          <w:sz w:val="22"/>
          <w:szCs w:val="22"/>
        </w:rPr>
        <w:t>;</w:t>
      </w:r>
      <w:r w:rsidR="00974F82" w:rsidRPr="00974F82">
        <w:rPr>
          <w:rFonts w:ascii="Calibri" w:eastAsia="Calibri" w:hAnsi="Calibri" w:cs="Calibri"/>
          <w:sz w:val="22"/>
          <w:szCs w:val="22"/>
        </w:rPr>
        <w:t xml:space="preserve"> </w:t>
      </w:r>
    </w:p>
    <w:p w:rsidR="00974F82" w:rsidRPr="00974F82" w:rsidRDefault="00974F82"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F2F </w:t>
      </w:r>
      <w:r w:rsidRPr="00974F82">
        <w:rPr>
          <w:rFonts w:ascii="Calibri" w:eastAsia="Calibri" w:hAnsi="Calibri" w:cs="Calibri"/>
          <w:sz w:val="22"/>
          <w:szCs w:val="22"/>
        </w:rPr>
        <w:t>(Field work) quality control,</w:t>
      </w:r>
    </w:p>
    <w:p w:rsidR="00974F82" w:rsidRPr="00974F82" w:rsidRDefault="00974F82"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974F82">
        <w:rPr>
          <w:rFonts w:ascii="Calibri" w:eastAsia="Calibri" w:hAnsi="Calibri" w:cs="Calibri"/>
          <w:sz w:val="22"/>
          <w:szCs w:val="22"/>
        </w:rPr>
        <w:t>Submitting the field work report to UNFPA</w:t>
      </w:r>
    </w:p>
    <w:p w:rsidR="00974F82" w:rsidRDefault="00974F82" w:rsidP="00974F82">
      <w:pPr>
        <w:pStyle w:val="ListParagraph"/>
        <w:tabs>
          <w:tab w:val="left" w:pos="993"/>
          <w:tab w:val="left" w:pos="9356"/>
        </w:tabs>
        <w:autoSpaceDE w:val="0"/>
        <w:autoSpaceDN w:val="0"/>
        <w:adjustRightInd w:val="0"/>
        <w:rPr>
          <w:rFonts w:eastAsiaTheme="minorHAnsi"/>
          <w:b/>
          <w:bCs/>
        </w:rPr>
      </w:pPr>
    </w:p>
    <w:p w:rsidR="00974F82" w:rsidRPr="00BB67B0" w:rsidRDefault="00974F82" w:rsidP="00974F82">
      <w:pPr>
        <w:pStyle w:val="ListParagraph"/>
        <w:numPr>
          <w:ilvl w:val="0"/>
          <w:numId w:val="8"/>
        </w:numPr>
        <w:tabs>
          <w:tab w:val="left" w:pos="993"/>
          <w:tab w:val="left" w:pos="9356"/>
        </w:tabs>
        <w:autoSpaceDE w:val="0"/>
        <w:autoSpaceDN w:val="0"/>
        <w:adjustRightInd w:val="0"/>
        <w:rPr>
          <w:rFonts w:asciiTheme="minorHAnsi" w:eastAsiaTheme="minorHAnsi" w:hAnsiTheme="minorHAnsi" w:cstheme="minorHAnsi"/>
          <w:b/>
          <w:bCs/>
        </w:rPr>
      </w:pPr>
      <w:r w:rsidRPr="00BB67B0">
        <w:rPr>
          <w:rFonts w:ascii="Calibri" w:eastAsia="Calibri" w:hAnsi="Calibri" w:cs="Calibri"/>
          <w:b/>
          <w:sz w:val="22"/>
          <w:szCs w:val="22"/>
        </w:rPr>
        <w:t>Data analysis, preparation of the Report:</w:t>
      </w:r>
    </w:p>
    <w:p w:rsidR="00974F82" w:rsidRPr="00326DC0" w:rsidRDefault="00974F82" w:rsidP="00974F82">
      <w:pPr>
        <w:tabs>
          <w:tab w:val="left" w:pos="993"/>
        </w:tabs>
        <w:autoSpaceDE w:val="0"/>
        <w:autoSpaceDN w:val="0"/>
        <w:adjustRightInd w:val="0"/>
        <w:ind w:left="993" w:hanging="284"/>
        <w:rPr>
          <w:rFonts w:eastAsiaTheme="minorHAnsi"/>
          <w:iCs/>
          <w:color w:val="000000"/>
        </w:rPr>
      </w:pPr>
    </w:p>
    <w:p w:rsidR="00974F82" w:rsidRPr="00AA482F"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 xml:space="preserve">Data processing </w:t>
      </w:r>
    </w:p>
    <w:p w:rsidR="00974F82" w:rsidRPr="00AA482F"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 xml:space="preserve">Analysis of processed data and preparation of the draft report </w:t>
      </w:r>
    </w:p>
    <w:p w:rsidR="00974F82" w:rsidRPr="00AA482F"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Submitting the draft report to UNFPA</w:t>
      </w:r>
    </w:p>
    <w:p w:rsidR="00974F82" w:rsidRPr="00AA482F"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 xml:space="preserve">Development </w:t>
      </w:r>
      <w:r w:rsidR="00140054">
        <w:rPr>
          <w:rFonts w:ascii="Calibri" w:eastAsia="Calibri" w:hAnsi="Calibri" w:cs="Calibri"/>
          <w:sz w:val="22"/>
          <w:szCs w:val="22"/>
        </w:rPr>
        <w:t xml:space="preserve">of </w:t>
      </w:r>
      <w:r w:rsidRPr="00AA482F">
        <w:rPr>
          <w:rFonts w:ascii="Calibri" w:eastAsia="Calibri" w:hAnsi="Calibri" w:cs="Calibri"/>
          <w:sz w:val="22"/>
          <w:szCs w:val="22"/>
        </w:rPr>
        <w:t>the final version of the report with recommendations</w:t>
      </w:r>
    </w:p>
    <w:p w:rsidR="00974F82" w:rsidRPr="00AA482F"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Submitting the final report to UNFPA</w:t>
      </w:r>
    </w:p>
    <w:p w:rsidR="00974F82"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Presentation of final report to UNFPA and other stakeholders using PPT and infographics</w:t>
      </w:r>
    </w:p>
    <w:p w:rsidR="00983FA2" w:rsidRDefault="00983FA2" w:rsidP="00983FA2">
      <w:pPr>
        <w:pStyle w:val="ListParagraph"/>
        <w:numPr>
          <w:ilvl w:val="0"/>
          <w:numId w:val="8"/>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Report </w:t>
      </w:r>
      <w:r w:rsidR="003D7FE1">
        <w:rPr>
          <w:rFonts w:ascii="Calibri" w:eastAsia="Calibri" w:hAnsi="Calibri" w:cs="Calibri"/>
          <w:sz w:val="22"/>
          <w:szCs w:val="22"/>
        </w:rPr>
        <w:t xml:space="preserve">should include, but </w:t>
      </w:r>
      <w:r w:rsidR="00504428">
        <w:rPr>
          <w:rFonts w:ascii="Calibri" w:eastAsia="Calibri" w:hAnsi="Calibri" w:cs="Calibri"/>
          <w:sz w:val="22"/>
          <w:szCs w:val="22"/>
        </w:rPr>
        <w:t xml:space="preserve">is </w:t>
      </w:r>
      <w:r w:rsidR="003D7FE1">
        <w:rPr>
          <w:rFonts w:ascii="Calibri" w:eastAsia="Calibri" w:hAnsi="Calibri" w:cs="Calibri"/>
          <w:sz w:val="22"/>
          <w:szCs w:val="22"/>
        </w:rPr>
        <w:t>not limited</w:t>
      </w:r>
      <w:r w:rsidR="00504428">
        <w:rPr>
          <w:rFonts w:ascii="Calibri" w:eastAsia="Calibri" w:hAnsi="Calibri" w:cs="Calibri"/>
          <w:sz w:val="22"/>
          <w:szCs w:val="22"/>
        </w:rPr>
        <w:t>,</w:t>
      </w:r>
      <w:r w:rsidR="003D7FE1">
        <w:rPr>
          <w:rFonts w:ascii="Calibri" w:eastAsia="Calibri" w:hAnsi="Calibri" w:cs="Calibri"/>
          <w:sz w:val="22"/>
          <w:szCs w:val="22"/>
        </w:rPr>
        <w:t xml:space="preserve"> to </w:t>
      </w:r>
      <w:r>
        <w:rPr>
          <w:rFonts w:ascii="Calibri" w:eastAsia="Calibri" w:hAnsi="Calibri" w:cs="Calibri"/>
          <w:sz w:val="22"/>
          <w:szCs w:val="22"/>
        </w:rPr>
        <w:t>the following parts</w:t>
      </w:r>
      <w:r w:rsidR="004914FB">
        <w:rPr>
          <w:rFonts w:ascii="Calibri" w:eastAsia="Calibri" w:hAnsi="Calibri" w:cs="Calibri"/>
          <w:sz w:val="22"/>
          <w:szCs w:val="22"/>
        </w:rPr>
        <w:t>:</w:t>
      </w:r>
    </w:p>
    <w:p w:rsidR="00983FA2" w:rsidRDefault="00983FA2"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Executive summary</w:t>
      </w:r>
    </w:p>
    <w:p w:rsidR="005402F9" w:rsidRDefault="005402F9"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Background </w:t>
      </w:r>
    </w:p>
    <w:p w:rsidR="009E5E27" w:rsidRDefault="009E5E27"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Methodology</w:t>
      </w:r>
    </w:p>
    <w:p w:rsidR="00983FA2" w:rsidRDefault="00983FA2"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Main findings</w:t>
      </w:r>
    </w:p>
    <w:p w:rsidR="00983FA2" w:rsidRDefault="00983FA2"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Summary</w:t>
      </w:r>
    </w:p>
    <w:p w:rsidR="00983FA2" w:rsidRPr="00983FA2" w:rsidRDefault="00983FA2"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Recommendations</w:t>
      </w:r>
    </w:p>
    <w:p w:rsidR="00974F82" w:rsidRDefault="00974F82" w:rsidP="00AA482F">
      <w:pPr>
        <w:pStyle w:val="ListParagraph"/>
        <w:pBdr>
          <w:top w:val="nil"/>
          <w:left w:val="nil"/>
          <w:bottom w:val="nil"/>
          <w:right w:val="nil"/>
          <w:between w:val="nil"/>
        </w:pBdr>
        <w:spacing w:after="120"/>
        <w:jc w:val="both"/>
        <w:rPr>
          <w:rFonts w:ascii="Calibri" w:eastAsia="Calibri" w:hAnsi="Calibri" w:cs="Calibri"/>
          <w:sz w:val="22"/>
          <w:szCs w:val="22"/>
        </w:rPr>
      </w:pPr>
    </w:p>
    <w:p w:rsidR="00051E31" w:rsidRPr="00AA482F" w:rsidRDefault="00051E31" w:rsidP="00AA482F">
      <w:pPr>
        <w:pBdr>
          <w:top w:val="nil"/>
          <w:left w:val="nil"/>
          <w:bottom w:val="nil"/>
          <w:right w:val="nil"/>
          <w:between w:val="nil"/>
        </w:pBdr>
        <w:spacing w:after="120"/>
        <w:ind w:left="360"/>
        <w:jc w:val="both"/>
        <w:rPr>
          <w:rFonts w:ascii="Calibri" w:eastAsia="Calibri" w:hAnsi="Calibri" w:cs="Calibri"/>
          <w:b/>
          <w:sz w:val="22"/>
          <w:szCs w:val="22"/>
        </w:rPr>
      </w:pPr>
    </w:p>
    <w:p w:rsidR="00051E31" w:rsidRPr="00AA482F" w:rsidRDefault="00E26E7C" w:rsidP="00AA482F">
      <w:pPr>
        <w:pStyle w:val="ListParagraph"/>
        <w:pBdr>
          <w:top w:val="nil"/>
          <w:left w:val="nil"/>
          <w:bottom w:val="nil"/>
          <w:right w:val="nil"/>
          <w:between w:val="nil"/>
        </w:pBdr>
        <w:spacing w:after="120"/>
        <w:jc w:val="both"/>
        <w:rPr>
          <w:rFonts w:ascii="Calibri" w:eastAsia="Calibri" w:hAnsi="Calibri" w:cs="Calibri"/>
          <w:b/>
          <w:sz w:val="22"/>
          <w:szCs w:val="22"/>
        </w:rPr>
      </w:pPr>
      <w:r w:rsidRPr="00AA482F">
        <w:rPr>
          <w:rFonts w:ascii="Calibri" w:eastAsia="Calibri" w:hAnsi="Calibri" w:cs="Calibri"/>
          <w:b/>
          <w:sz w:val="22"/>
          <w:szCs w:val="22"/>
        </w:rPr>
        <w:t>Expected Deliverables and Timing</w:t>
      </w:r>
    </w:p>
    <w:p w:rsidR="00051E31" w:rsidRDefault="00051E31">
      <w:pPr>
        <w:pBdr>
          <w:top w:val="nil"/>
          <w:left w:val="nil"/>
          <w:bottom w:val="nil"/>
          <w:right w:val="nil"/>
          <w:between w:val="nil"/>
        </w:pBdr>
        <w:ind w:left="720"/>
        <w:rPr>
          <w:rFonts w:ascii="Calibri" w:eastAsia="Calibri" w:hAnsi="Calibri" w:cs="Calibri"/>
          <w:b/>
          <w:color w:val="000000"/>
          <w:sz w:val="22"/>
          <w:szCs w:val="22"/>
        </w:rPr>
      </w:pPr>
    </w:p>
    <w:p w:rsidR="00051E31" w:rsidRDefault="00AA482F">
      <w:pPr>
        <w:numPr>
          <w:ilvl w:val="0"/>
          <w:numId w:val="4"/>
        </w:numPr>
        <w:pBdr>
          <w:top w:val="nil"/>
          <w:left w:val="nil"/>
          <w:bottom w:val="nil"/>
          <w:right w:val="nil"/>
          <w:between w:val="nil"/>
        </w:pBdr>
        <w:ind w:left="630"/>
        <w:rPr>
          <w:rFonts w:ascii="Calibri" w:eastAsia="Calibri" w:hAnsi="Calibri" w:cs="Calibri"/>
          <w:color w:val="000000"/>
          <w:sz w:val="22"/>
          <w:szCs w:val="22"/>
        </w:rPr>
      </w:pPr>
      <w:r>
        <w:rPr>
          <w:rFonts w:ascii="Calibri" w:eastAsia="Calibri" w:hAnsi="Calibri" w:cs="Calibri"/>
          <w:sz w:val="22"/>
          <w:szCs w:val="22"/>
        </w:rPr>
        <w:t>Development of methodology and questionnaires</w:t>
      </w:r>
      <w:r w:rsidR="009610AE">
        <w:rPr>
          <w:rFonts w:ascii="Calibri" w:eastAsia="Calibri" w:hAnsi="Calibri" w:cs="Calibri"/>
          <w:sz w:val="22"/>
          <w:szCs w:val="22"/>
        </w:rPr>
        <w:t xml:space="preserve"> (including, but not limiting   for heal</w:t>
      </w:r>
      <w:r w:rsidR="009204B3">
        <w:rPr>
          <w:rFonts w:ascii="Calibri" w:eastAsia="Calibri" w:hAnsi="Calibri" w:cs="Calibri"/>
          <w:sz w:val="22"/>
          <w:szCs w:val="22"/>
        </w:rPr>
        <w:t>thcare providers and women</w:t>
      </w:r>
      <w:r w:rsidR="00140054">
        <w:rPr>
          <w:rFonts w:ascii="Calibri" w:eastAsia="Calibri" w:hAnsi="Calibri" w:cs="Calibri"/>
          <w:sz w:val="22"/>
          <w:szCs w:val="22"/>
        </w:rPr>
        <w:t xml:space="preserve"> (</w:t>
      </w:r>
      <w:r w:rsidR="009610AE">
        <w:rPr>
          <w:rFonts w:ascii="Calibri" w:eastAsia="Calibri" w:hAnsi="Calibri" w:cs="Calibri"/>
          <w:sz w:val="22"/>
          <w:szCs w:val="22"/>
        </w:rPr>
        <w:t>pregnant and already delivered ones)) -</w:t>
      </w:r>
      <w:r>
        <w:rPr>
          <w:rFonts w:ascii="Calibri" w:eastAsia="Calibri" w:hAnsi="Calibri" w:cs="Calibri"/>
          <w:sz w:val="22"/>
          <w:szCs w:val="22"/>
        </w:rPr>
        <w:t xml:space="preserve"> by June</w:t>
      </w:r>
      <w:r w:rsidR="00B969AE">
        <w:rPr>
          <w:rFonts w:ascii="Calibri" w:eastAsia="Calibri" w:hAnsi="Calibri" w:cs="Calibri"/>
          <w:sz w:val="22"/>
          <w:szCs w:val="22"/>
        </w:rPr>
        <w:t xml:space="preserve"> </w:t>
      </w:r>
      <w:r>
        <w:rPr>
          <w:rFonts w:ascii="Calibri" w:eastAsia="Calibri" w:hAnsi="Calibri" w:cs="Calibri"/>
          <w:sz w:val="22"/>
          <w:szCs w:val="22"/>
        </w:rPr>
        <w:t>3</w:t>
      </w:r>
      <w:r w:rsidR="00B969AE">
        <w:rPr>
          <w:rFonts w:ascii="Calibri" w:eastAsia="Calibri" w:hAnsi="Calibri" w:cs="Calibri"/>
          <w:sz w:val="22"/>
          <w:szCs w:val="22"/>
        </w:rPr>
        <w:t>0</w:t>
      </w:r>
      <w:r>
        <w:rPr>
          <w:rFonts w:ascii="Calibri" w:eastAsia="Calibri" w:hAnsi="Calibri" w:cs="Calibri"/>
          <w:sz w:val="22"/>
          <w:szCs w:val="22"/>
        </w:rPr>
        <w:t>, 2022</w:t>
      </w:r>
    </w:p>
    <w:p w:rsidR="00AA482F" w:rsidRDefault="00AA482F">
      <w:pPr>
        <w:numPr>
          <w:ilvl w:val="0"/>
          <w:numId w:val="4"/>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Field work – by August 30, 2022</w:t>
      </w:r>
    </w:p>
    <w:p w:rsidR="00AA482F" w:rsidRDefault="004D6075">
      <w:pPr>
        <w:numPr>
          <w:ilvl w:val="0"/>
          <w:numId w:val="4"/>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Draft report – by October 15</w:t>
      </w:r>
      <w:r w:rsidR="00AA482F">
        <w:rPr>
          <w:rFonts w:ascii="Calibri" w:eastAsia="Calibri" w:hAnsi="Calibri" w:cs="Calibri"/>
          <w:color w:val="000000"/>
          <w:sz w:val="22"/>
          <w:szCs w:val="22"/>
        </w:rPr>
        <w:t>, 2022</w:t>
      </w:r>
    </w:p>
    <w:p w:rsidR="00AE08A3" w:rsidRDefault="00AA482F">
      <w:pPr>
        <w:numPr>
          <w:ilvl w:val="0"/>
          <w:numId w:val="4"/>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 xml:space="preserve">Final report – by November </w:t>
      </w:r>
      <w:r w:rsidR="00983FA2">
        <w:rPr>
          <w:rFonts w:ascii="Calibri" w:eastAsia="Calibri" w:hAnsi="Calibri" w:cs="Calibri"/>
          <w:color w:val="000000"/>
          <w:sz w:val="22"/>
          <w:szCs w:val="22"/>
        </w:rPr>
        <w:t>15, 2022</w:t>
      </w:r>
      <w:r w:rsidR="00AE08A3">
        <w:rPr>
          <w:rFonts w:ascii="Calibri" w:eastAsia="Calibri" w:hAnsi="Calibri" w:cs="Calibri"/>
          <w:color w:val="000000"/>
          <w:sz w:val="22"/>
          <w:szCs w:val="22"/>
        </w:rPr>
        <w:t>.</w:t>
      </w:r>
    </w:p>
    <w:p w:rsidR="00051E31" w:rsidRDefault="00E26E7C">
      <w:p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(In case</w:t>
      </w:r>
      <w:r w:rsidR="006A5369">
        <w:rPr>
          <w:rFonts w:ascii="Calibri" w:eastAsia="Calibri" w:hAnsi="Calibri" w:cs="Calibri"/>
          <w:color w:val="000000"/>
          <w:sz w:val="22"/>
          <w:szCs w:val="22"/>
        </w:rPr>
        <w:t xml:space="preserve"> of any technical obstacles, a</w:t>
      </w:r>
      <w:r>
        <w:rPr>
          <w:rFonts w:ascii="Calibri" w:eastAsia="Calibri" w:hAnsi="Calibri" w:cs="Calibri"/>
          <w:color w:val="000000"/>
          <w:sz w:val="22"/>
          <w:szCs w:val="22"/>
        </w:rPr>
        <w:t xml:space="preserve"> non-cost extension of the Contract is possible for 10 working days).</w:t>
      </w:r>
    </w:p>
    <w:p w:rsidR="00051E31" w:rsidRDefault="00051E31">
      <w:pPr>
        <w:jc w:val="both"/>
        <w:rPr>
          <w:rFonts w:ascii="Calibri" w:eastAsia="Calibri" w:hAnsi="Calibri" w:cs="Calibri"/>
          <w:sz w:val="22"/>
          <w:szCs w:val="22"/>
        </w:rPr>
      </w:pPr>
    </w:p>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Payment</w:t>
      </w:r>
    </w:p>
    <w:p w:rsidR="00051E31" w:rsidRDefault="00051E31">
      <w:pPr>
        <w:jc w:val="both"/>
        <w:rPr>
          <w:rFonts w:ascii="Calibri" w:eastAsia="Calibri" w:hAnsi="Calibri" w:cs="Calibri"/>
          <w:sz w:val="22"/>
          <w:szCs w:val="22"/>
        </w:rPr>
      </w:pPr>
    </w:p>
    <w:p w:rsidR="00051E31" w:rsidRDefault="00E26E7C">
      <w:pPr>
        <w:jc w:val="both"/>
        <w:rPr>
          <w:rFonts w:ascii="Calibri" w:eastAsia="Calibri" w:hAnsi="Calibri" w:cs="Calibri"/>
          <w:sz w:val="22"/>
          <w:szCs w:val="22"/>
        </w:rPr>
      </w:pPr>
      <w:r>
        <w:rPr>
          <w:rFonts w:ascii="Calibri" w:eastAsia="Calibri" w:hAnsi="Calibri" w:cs="Calibri"/>
          <w:sz w:val="22"/>
          <w:szCs w:val="22"/>
        </w:rPr>
        <w:t xml:space="preserve">The payment will be made in AMD upon timely submission and approval of the final report. </w:t>
      </w:r>
    </w:p>
    <w:p w:rsidR="00051E31" w:rsidRDefault="00051E31">
      <w:pPr>
        <w:jc w:val="both"/>
        <w:rPr>
          <w:rFonts w:ascii="Calibri" w:eastAsia="Calibri" w:hAnsi="Calibri" w:cs="Calibri"/>
          <w:sz w:val="22"/>
          <w:szCs w:val="22"/>
        </w:rPr>
      </w:pPr>
    </w:p>
    <w:p w:rsidR="00051E31" w:rsidRDefault="00E26E7C">
      <w:pPr>
        <w:jc w:val="both"/>
        <w:rPr>
          <w:rFonts w:ascii="Calibri" w:eastAsia="Calibri" w:hAnsi="Calibri" w:cs="Calibri"/>
          <w:sz w:val="22"/>
          <w:szCs w:val="22"/>
        </w:rPr>
      </w:pPr>
      <w:r>
        <w:rPr>
          <w:rFonts w:ascii="Calibri" w:eastAsia="Calibri" w:hAnsi="Calibri" w:cs="Calibri"/>
          <w:sz w:val="22"/>
          <w:szCs w:val="22"/>
        </w:rPr>
        <w:t xml:space="preserve">UNFPA’s policy is to pay for the performance of contractual services rendered or to effect payment upon the achievement of specific milestones described in the contract. UNFPA’s policy is not to grant advance </w:t>
      </w:r>
      <w:r>
        <w:rPr>
          <w:rFonts w:ascii="Calibri" w:eastAsia="Calibri" w:hAnsi="Calibri" w:cs="Calibri"/>
          <w:sz w:val="22"/>
          <w:szCs w:val="22"/>
        </w:rPr>
        <w:lastRenderedPageBreak/>
        <w:t>payments except in unusual situations where the potential contractor specifies in the financial proposal that there are special circumstances warranting an advance payment. UNFPA will normally require a bank guarantee or other suitable security arrangement.</w:t>
      </w:r>
    </w:p>
    <w:p w:rsidR="00051E31" w:rsidRDefault="00051E31">
      <w:pPr>
        <w:jc w:val="both"/>
        <w:rPr>
          <w:rFonts w:ascii="Calibri" w:eastAsia="Calibri" w:hAnsi="Calibri" w:cs="Calibri"/>
          <w:sz w:val="22"/>
          <w:szCs w:val="22"/>
        </w:rPr>
      </w:pPr>
    </w:p>
    <w:p w:rsidR="00051E31" w:rsidRDefault="00E26E7C">
      <w:pPr>
        <w:jc w:val="both"/>
        <w:rPr>
          <w:rFonts w:ascii="Calibri" w:eastAsia="Calibri" w:hAnsi="Calibri" w:cs="Calibri"/>
          <w:sz w:val="22"/>
          <w:szCs w:val="22"/>
        </w:rPr>
      </w:pPr>
      <w:r>
        <w:rPr>
          <w:rFonts w:ascii="Calibri" w:eastAsia="Calibri" w:hAnsi="Calibri" w:cs="Calibri"/>
          <w:sz w:val="22"/>
          <w:szCs w:val="22"/>
        </w:rPr>
        <w:t>Any request for an advance payment is to be justified and documented, and must be submitted with the financial proposal. The justification shall explain the need for the advance payment, itemize the amount requested and provide a time schedule</w:t>
      </w:r>
      <w:r w:rsidR="00724A38">
        <w:rPr>
          <w:rFonts w:ascii="Calibri" w:eastAsia="Calibri" w:hAnsi="Calibri" w:cs="Calibri"/>
          <w:sz w:val="22"/>
          <w:szCs w:val="22"/>
        </w:rPr>
        <w:t xml:space="preserve"> for utilization of said amount </w:t>
      </w:r>
      <w:r>
        <w:rPr>
          <w:rFonts w:ascii="Calibri" w:eastAsia="Calibri" w:hAnsi="Calibri" w:cs="Calibri"/>
          <w:sz w:val="22"/>
          <w:szCs w:val="22"/>
        </w:rPr>
        <w:t>Further information may be requested by UNFPA at the time of finalizing contract negotiations with the awarded organization.</w:t>
      </w:r>
    </w:p>
    <w:p w:rsidR="00051E31" w:rsidRDefault="00051E31">
      <w:pPr>
        <w:jc w:val="both"/>
        <w:rPr>
          <w:rFonts w:ascii="Calibri" w:eastAsia="Calibri" w:hAnsi="Calibri" w:cs="Calibri"/>
          <w:sz w:val="22"/>
          <w:szCs w:val="22"/>
        </w:rPr>
      </w:pPr>
    </w:p>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Qualifications and Experience Requirements</w:t>
      </w:r>
    </w:p>
    <w:p w:rsidR="00051E31" w:rsidRDefault="00051E31">
      <w:pPr>
        <w:pBdr>
          <w:top w:val="nil"/>
          <w:left w:val="nil"/>
          <w:bottom w:val="nil"/>
          <w:right w:val="nil"/>
          <w:between w:val="nil"/>
        </w:pBdr>
        <w:ind w:left="720"/>
        <w:rPr>
          <w:rFonts w:ascii="Calibri" w:eastAsia="Calibri" w:hAnsi="Calibri" w:cs="Calibri"/>
          <w:b/>
          <w:color w:val="000000"/>
          <w:sz w:val="22"/>
          <w:szCs w:val="22"/>
        </w:rPr>
      </w:pPr>
    </w:p>
    <w:p w:rsidR="00051E31" w:rsidRDefault="00E26E7C">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Organization registered and operating in the Republic of Armenia; </w:t>
      </w:r>
    </w:p>
    <w:p w:rsidR="00B70B94" w:rsidRPr="00B70B94" w:rsidRDefault="00E26E7C" w:rsidP="006D69EF">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sidRPr="00B70B94">
        <w:rPr>
          <w:rFonts w:ascii="Calibri" w:eastAsia="Calibri" w:hAnsi="Calibri" w:cs="Calibri"/>
          <w:color w:val="000000"/>
          <w:sz w:val="22"/>
          <w:szCs w:val="22"/>
        </w:rPr>
        <w:t>At least</w:t>
      </w:r>
      <w:r w:rsidR="00724A38" w:rsidRPr="00B70B94">
        <w:rPr>
          <w:rFonts w:ascii="Calibri" w:eastAsia="Calibri" w:hAnsi="Calibri" w:cs="Calibri"/>
          <w:color w:val="000000"/>
          <w:sz w:val="22"/>
          <w:szCs w:val="22"/>
        </w:rPr>
        <w:t xml:space="preserve"> </w:t>
      </w:r>
      <w:r w:rsidR="00FA741D">
        <w:rPr>
          <w:rFonts w:ascii="Calibri" w:eastAsia="Calibri" w:hAnsi="Calibri" w:cs="Calibri"/>
          <w:color w:val="000000"/>
          <w:sz w:val="22"/>
          <w:szCs w:val="22"/>
        </w:rPr>
        <w:t xml:space="preserve">7 </w:t>
      </w:r>
      <w:r w:rsidR="00724A38" w:rsidRPr="00B70B94">
        <w:rPr>
          <w:rFonts w:ascii="Calibri" w:eastAsia="Calibri" w:hAnsi="Calibri" w:cs="Calibri"/>
          <w:color w:val="000000"/>
          <w:sz w:val="22"/>
          <w:szCs w:val="22"/>
        </w:rPr>
        <w:t xml:space="preserve">years’ experience in </w:t>
      </w:r>
      <w:r w:rsidR="00140054" w:rsidRPr="00B70B94">
        <w:rPr>
          <w:rFonts w:ascii="Calibri" w:eastAsia="Calibri" w:hAnsi="Calibri" w:cs="Calibri"/>
          <w:color w:val="000000"/>
          <w:sz w:val="22"/>
          <w:szCs w:val="22"/>
        </w:rPr>
        <w:t>research and</w:t>
      </w:r>
      <w:r w:rsidR="00FA741D">
        <w:rPr>
          <w:rFonts w:ascii="Calibri" w:eastAsia="Calibri" w:hAnsi="Calibri" w:cs="Calibri"/>
          <w:color w:val="000000"/>
          <w:sz w:val="22"/>
          <w:szCs w:val="22"/>
        </w:rPr>
        <w:t xml:space="preserve"> </w:t>
      </w:r>
      <w:r w:rsidR="00E654D0">
        <w:rPr>
          <w:rFonts w:ascii="Calibri" w:eastAsia="Calibri" w:hAnsi="Calibri" w:cs="Calibri"/>
          <w:color w:val="000000"/>
          <w:sz w:val="22"/>
          <w:szCs w:val="22"/>
        </w:rPr>
        <w:t xml:space="preserve">conducting </w:t>
      </w:r>
      <w:r w:rsidR="00E654D0" w:rsidRPr="00B70B94">
        <w:rPr>
          <w:rFonts w:ascii="Calibri" w:eastAsia="Calibri" w:hAnsi="Calibri" w:cs="Calibri"/>
          <w:color w:val="000000"/>
          <w:sz w:val="22"/>
          <w:szCs w:val="22"/>
        </w:rPr>
        <w:t>nation</w:t>
      </w:r>
      <w:r w:rsidR="00140054" w:rsidRPr="00B70B94">
        <w:rPr>
          <w:rFonts w:ascii="Calibri" w:eastAsia="Calibri" w:hAnsi="Calibri" w:cs="Calibri"/>
          <w:color w:val="000000"/>
          <w:sz w:val="22"/>
          <w:szCs w:val="22"/>
        </w:rPr>
        <w:t xml:space="preserve">-wide </w:t>
      </w:r>
      <w:r w:rsidR="00E654D0" w:rsidRPr="00B70B94">
        <w:rPr>
          <w:rFonts w:ascii="Calibri" w:eastAsia="Calibri" w:hAnsi="Calibri" w:cs="Calibri"/>
          <w:color w:val="000000"/>
          <w:sz w:val="22"/>
          <w:szCs w:val="22"/>
        </w:rPr>
        <w:t>survey</w:t>
      </w:r>
      <w:r w:rsidR="00E654D0">
        <w:rPr>
          <w:rFonts w:ascii="Calibri" w:eastAsia="Calibri" w:hAnsi="Calibri" w:cs="Calibri"/>
          <w:color w:val="000000"/>
          <w:sz w:val="22"/>
          <w:szCs w:val="22"/>
        </w:rPr>
        <w:t>s</w:t>
      </w:r>
      <w:r w:rsidR="00724A38" w:rsidRPr="00B70B94">
        <w:rPr>
          <w:rFonts w:ascii="Calibri" w:eastAsia="Calibri" w:hAnsi="Calibri" w:cs="Calibri"/>
          <w:color w:val="000000"/>
          <w:sz w:val="22"/>
          <w:szCs w:val="22"/>
        </w:rPr>
        <w:t xml:space="preserve"> in </w:t>
      </w:r>
      <w:r w:rsidR="002E0DB0" w:rsidRPr="00B70B94">
        <w:rPr>
          <w:rFonts w:ascii="Calibri" w:eastAsia="Calibri" w:hAnsi="Calibri" w:cs="Calibri"/>
          <w:color w:val="000000"/>
          <w:sz w:val="22"/>
          <w:szCs w:val="22"/>
        </w:rPr>
        <w:t xml:space="preserve">social </w:t>
      </w:r>
      <w:r w:rsidR="00724A38" w:rsidRPr="00B70B94">
        <w:rPr>
          <w:rFonts w:ascii="Calibri" w:eastAsia="Calibri" w:hAnsi="Calibri" w:cs="Calibri"/>
          <w:color w:val="000000"/>
          <w:sz w:val="22"/>
          <w:szCs w:val="22"/>
        </w:rPr>
        <w:t>sector</w:t>
      </w:r>
      <w:r w:rsidRPr="00B70B94">
        <w:rPr>
          <w:rFonts w:ascii="Calibri" w:eastAsia="Calibri" w:hAnsi="Calibri" w:cs="Calibri"/>
          <w:sz w:val="22"/>
          <w:szCs w:val="22"/>
        </w:rPr>
        <w:t>;</w:t>
      </w:r>
      <w:r w:rsidR="002E0DB0" w:rsidRPr="00B70B94">
        <w:rPr>
          <w:rFonts w:ascii="Calibri" w:eastAsia="Calibri" w:hAnsi="Calibri" w:cs="Calibri"/>
          <w:sz w:val="22"/>
          <w:szCs w:val="22"/>
        </w:rPr>
        <w:t xml:space="preserve"> </w:t>
      </w:r>
    </w:p>
    <w:p w:rsidR="00051E31" w:rsidRPr="00B70B94" w:rsidRDefault="00874524" w:rsidP="006D69EF">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sidRPr="00B70B94">
        <w:rPr>
          <w:rFonts w:ascii="Calibri" w:eastAsia="Calibri" w:hAnsi="Calibri" w:cs="Calibri"/>
          <w:color w:val="000000"/>
          <w:sz w:val="22"/>
          <w:szCs w:val="22"/>
        </w:rPr>
        <w:t xml:space="preserve">Proven experience of working in area </w:t>
      </w:r>
      <w:r w:rsidR="001318F8">
        <w:rPr>
          <w:rFonts w:ascii="Calibri" w:eastAsia="Calibri" w:hAnsi="Calibri" w:cs="Calibri"/>
          <w:color w:val="000000"/>
          <w:sz w:val="22"/>
          <w:szCs w:val="22"/>
        </w:rPr>
        <w:t xml:space="preserve">of </w:t>
      </w:r>
      <w:r w:rsidRPr="00B70B94">
        <w:rPr>
          <w:rFonts w:ascii="Calibri" w:eastAsia="Calibri" w:hAnsi="Calibri" w:cs="Calibri"/>
          <w:color w:val="000000"/>
          <w:sz w:val="22"/>
          <w:szCs w:val="22"/>
        </w:rPr>
        <w:t>reproductive and maternal health is an asset</w:t>
      </w:r>
      <w:r w:rsidR="00E26E7C" w:rsidRPr="00B70B94">
        <w:rPr>
          <w:rFonts w:ascii="Calibri" w:eastAsia="Calibri" w:hAnsi="Calibri" w:cs="Calibri"/>
          <w:color w:val="000000"/>
          <w:sz w:val="22"/>
          <w:szCs w:val="22"/>
        </w:rPr>
        <w:t xml:space="preserve">;  </w:t>
      </w:r>
    </w:p>
    <w:p w:rsidR="00051E31" w:rsidRDefault="00751E8B">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Working experience</w:t>
      </w:r>
      <w:r w:rsidR="00E26E7C">
        <w:rPr>
          <w:rFonts w:ascii="Calibri" w:eastAsia="Calibri" w:hAnsi="Calibri" w:cs="Calibri"/>
          <w:color w:val="000000"/>
          <w:sz w:val="22"/>
          <w:szCs w:val="22"/>
        </w:rPr>
        <w:t xml:space="preserve"> with international organizations and UNFPA or other UN Agencies is an asset.</w:t>
      </w:r>
    </w:p>
    <w:p w:rsidR="00051E31" w:rsidRDefault="00051E31">
      <w:pPr>
        <w:jc w:val="both"/>
        <w:rPr>
          <w:rFonts w:ascii="Calibri" w:eastAsia="Calibri" w:hAnsi="Calibri" w:cs="Calibri"/>
          <w:sz w:val="22"/>
          <w:szCs w:val="22"/>
        </w:rPr>
      </w:pPr>
      <w:bookmarkStart w:id="1" w:name="_heading=h.gjdgxs" w:colFirst="0" w:colLast="0"/>
      <w:bookmarkEnd w:id="1"/>
    </w:p>
    <w:p w:rsidR="006F5D4D" w:rsidRDefault="006F5D4D">
      <w:pPr>
        <w:jc w:val="both"/>
        <w:rPr>
          <w:rFonts w:ascii="Calibri" w:eastAsia="Calibri" w:hAnsi="Calibri" w:cs="Calibri"/>
          <w:sz w:val="22"/>
          <w:szCs w:val="22"/>
        </w:rPr>
      </w:pPr>
    </w:p>
    <w:p w:rsidR="006F5D4D" w:rsidRDefault="006F5D4D">
      <w:pPr>
        <w:jc w:val="both"/>
        <w:rPr>
          <w:rFonts w:ascii="Calibri" w:eastAsia="Calibri" w:hAnsi="Calibri" w:cs="Calibri"/>
          <w:sz w:val="22"/>
          <w:szCs w:val="22"/>
        </w:rPr>
      </w:pPr>
    </w:p>
    <w:p w:rsidR="006F5D4D" w:rsidRPr="006F5D4D" w:rsidRDefault="006F5D4D" w:rsidP="006F5D4D">
      <w:pPr>
        <w:pBdr>
          <w:top w:val="nil"/>
          <w:left w:val="nil"/>
          <w:bottom w:val="nil"/>
          <w:right w:val="nil"/>
          <w:between w:val="nil"/>
        </w:pBdr>
        <w:jc w:val="both"/>
        <w:rPr>
          <w:rFonts w:ascii="Calibri" w:eastAsia="Calibri" w:hAnsi="Calibri" w:cs="Calibri"/>
          <w:color w:val="000000"/>
          <w:sz w:val="22"/>
          <w:szCs w:val="22"/>
        </w:rPr>
      </w:pPr>
    </w:p>
    <w:sectPr w:rsidR="006F5D4D" w:rsidRPr="006F5D4D">
      <w:pgSz w:w="12240" w:h="15840"/>
      <w:pgMar w:top="1350" w:right="1440" w:bottom="1170" w:left="1440" w:header="720" w:footer="4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CE" w:rsidRDefault="00735BCE">
      <w:r>
        <w:separator/>
      </w:r>
    </w:p>
  </w:endnote>
  <w:endnote w:type="continuationSeparator" w:id="0">
    <w:p w:rsidR="00735BCE" w:rsidRDefault="0073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CE" w:rsidRDefault="00735BCE">
      <w:r>
        <w:separator/>
      </w:r>
    </w:p>
  </w:footnote>
  <w:footnote w:type="continuationSeparator" w:id="0">
    <w:p w:rsidR="00735BCE" w:rsidRDefault="00735BCE">
      <w:r>
        <w:continuationSeparator/>
      </w:r>
    </w:p>
  </w:footnote>
  <w:footnote w:id="1">
    <w:p w:rsidR="00E312ED" w:rsidRPr="00007B88" w:rsidRDefault="00E312ED" w:rsidP="00E312ED">
      <w:pPr>
        <w:pStyle w:val="FootnoteText"/>
        <w:rPr>
          <w:lang w:val="en-US"/>
        </w:rPr>
      </w:pPr>
      <w:r>
        <w:rPr>
          <w:rStyle w:val="FootnoteReference"/>
        </w:rPr>
        <w:footnoteRef/>
      </w:r>
      <w:r>
        <w:t xml:space="preserve"> </w:t>
      </w:r>
      <w:r w:rsidRPr="00007B88">
        <w:t>https://apps.who.int/iris/bitstream/handle/10665/161442/WHO_RHR_15.02_eng.pdf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8B7"/>
    <w:multiLevelType w:val="multilevel"/>
    <w:tmpl w:val="11C03E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30334"/>
    <w:multiLevelType w:val="multilevel"/>
    <w:tmpl w:val="3780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D10FCB"/>
    <w:multiLevelType w:val="multilevel"/>
    <w:tmpl w:val="2C5E7D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3B147E4"/>
    <w:multiLevelType w:val="multilevel"/>
    <w:tmpl w:val="86920ADC"/>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4" w15:restartNumberingAfterBreak="0">
    <w:nsid w:val="38BC402B"/>
    <w:multiLevelType w:val="hybridMultilevel"/>
    <w:tmpl w:val="F81025A0"/>
    <w:numStyleLink w:val="Dash"/>
  </w:abstractNum>
  <w:abstractNum w:abstractNumId="5" w15:restartNumberingAfterBreak="0">
    <w:nsid w:val="53D84952"/>
    <w:multiLevelType w:val="hybridMultilevel"/>
    <w:tmpl w:val="28082F80"/>
    <w:lvl w:ilvl="0" w:tplc="954874B8">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56B9301F"/>
    <w:multiLevelType w:val="hybridMultilevel"/>
    <w:tmpl w:val="B73E6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77F4D"/>
    <w:multiLevelType w:val="hybridMultilevel"/>
    <w:tmpl w:val="63CA96D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60EC1AC7"/>
    <w:multiLevelType w:val="hybridMultilevel"/>
    <w:tmpl w:val="F81025A0"/>
    <w:styleLink w:val="Dash"/>
    <w:lvl w:ilvl="0" w:tplc="CEE264D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93EADC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D6AFCB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6EAD17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A70775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468D13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2AAD60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668A71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10E6ED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9" w15:restartNumberingAfterBreak="0">
    <w:nsid w:val="70AB1E4D"/>
    <w:multiLevelType w:val="hybridMultilevel"/>
    <w:tmpl w:val="6EFC40F2"/>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8"/>
  </w:num>
  <w:num w:numId="6">
    <w:abstractNumId w:val="4"/>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31"/>
    <w:rsid w:val="00007B88"/>
    <w:rsid w:val="00051E31"/>
    <w:rsid w:val="000B7EB7"/>
    <w:rsid w:val="000F7566"/>
    <w:rsid w:val="0010253D"/>
    <w:rsid w:val="00124C8F"/>
    <w:rsid w:val="001318F8"/>
    <w:rsid w:val="00140054"/>
    <w:rsid w:val="001520C1"/>
    <w:rsid w:val="00187CF2"/>
    <w:rsid w:val="00190F53"/>
    <w:rsid w:val="001E1D04"/>
    <w:rsid w:val="00217857"/>
    <w:rsid w:val="00221FAC"/>
    <w:rsid w:val="0027251B"/>
    <w:rsid w:val="00275382"/>
    <w:rsid w:val="002766EA"/>
    <w:rsid w:val="0029733F"/>
    <w:rsid w:val="002B7FFE"/>
    <w:rsid w:val="002C1E7C"/>
    <w:rsid w:val="002E0DB0"/>
    <w:rsid w:val="003151A7"/>
    <w:rsid w:val="003450A0"/>
    <w:rsid w:val="00352F4A"/>
    <w:rsid w:val="003D7FE1"/>
    <w:rsid w:val="003F0DA3"/>
    <w:rsid w:val="0042200B"/>
    <w:rsid w:val="00473D77"/>
    <w:rsid w:val="004914FB"/>
    <w:rsid w:val="004A0E51"/>
    <w:rsid w:val="004D6075"/>
    <w:rsid w:val="004D6F1C"/>
    <w:rsid w:val="004F4CB7"/>
    <w:rsid w:val="00504428"/>
    <w:rsid w:val="005200B9"/>
    <w:rsid w:val="00523B0C"/>
    <w:rsid w:val="00525889"/>
    <w:rsid w:val="00532ABF"/>
    <w:rsid w:val="00532E54"/>
    <w:rsid w:val="005402F9"/>
    <w:rsid w:val="005419EA"/>
    <w:rsid w:val="00546518"/>
    <w:rsid w:val="0056170A"/>
    <w:rsid w:val="005726BB"/>
    <w:rsid w:val="0057625B"/>
    <w:rsid w:val="005D51B5"/>
    <w:rsid w:val="0060494E"/>
    <w:rsid w:val="0065708C"/>
    <w:rsid w:val="00663F15"/>
    <w:rsid w:val="006A5369"/>
    <w:rsid w:val="006B4482"/>
    <w:rsid w:val="006C459B"/>
    <w:rsid w:val="006C53CB"/>
    <w:rsid w:val="006E6FB2"/>
    <w:rsid w:val="006F4DC1"/>
    <w:rsid w:val="006F5D4D"/>
    <w:rsid w:val="00720315"/>
    <w:rsid w:val="00724A38"/>
    <w:rsid w:val="00735BCE"/>
    <w:rsid w:val="0075073A"/>
    <w:rsid w:val="00751E8B"/>
    <w:rsid w:val="00767083"/>
    <w:rsid w:val="00772D78"/>
    <w:rsid w:val="00776EE6"/>
    <w:rsid w:val="00787EB4"/>
    <w:rsid w:val="00793D58"/>
    <w:rsid w:val="007958AD"/>
    <w:rsid w:val="007B2CE8"/>
    <w:rsid w:val="007D6024"/>
    <w:rsid w:val="007E09FD"/>
    <w:rsid w:val="007E77E7"/>
    <w:rsid w:val="00804C32"/>
    <w:rsid w:val="0083739A"/>
    <w:rsid w:val="00843CAD"/>
    <w:rsid w:val="00850845"/>
    <w:rsid w:val="008512CD"/>
    <w:rsid w:val="00874524"/>
    <w:rsid w:val="008C0D76"/>
    <w:rsid w:val="008C1528"/>
    <w:rsid w:val="008F4816"/>
    <w:rsid w:val="009204B3"/>
    <w:rsid w:val="00952D17"/>
    <w:rsid w:val="009610AE"/>
    <w:rsid w:val="00965BEB"/>
    <w:rsid w:val="00974F82"/>
    <w:rsid w:val="00974F94"/>
    <w:rsid w:val="00983FA2"/>
    <w:rsid w:val="009B70BD"/>
    <w:rsid w:val="009E5E27"/>
    <w:rsid w:val="00A107E5"/>
    <w:rsid w:val="00A81859"/>
    <w:rsid w:val="00A86273"/>
    <w:rsid w:val="00A97CFF"/>
    <w:rsid w:val="00AA3932"/>
    <w:rsid w:val="00AA482F"/>
    <w:rsid w:val="00AD6726"/>
    <w:rsid w:val="00AE08A3"/>
    <w:rsid w:val="00AE5E8F"/>
    <w:rsid w:val="00B11472"/>
    <w:rsid w:val="00B13E98"/>
    <w:rsid w:val="00B21A75"/>
    <w:rsid w:val="00B350F8"/>
    <w:rsid w:val="00B509FE"/>
    <w:rsid w:val="00B70B94"/>
    <w:rsid w:val="00B92065"/>
    <w:rsid w:val="00B969AE"/>
    <w:rsid w:val="00BA4B99"/>
    <w:rsid w:val="00BB67B0"/>
    <w:rsid w:val="00BC7D3F"/>
    <w:rsid w:val="00BF721E"/>
    <w:rsid w:val="00C35A6C"/>
    <w:rsid w:val="00C63A99"/>
    <w:rsid w:val="00CA61E9"/>
    <w:rsid w:val="00CB0A8C"/>
    <w:rsid w:val="00CD15B5"/>
    <w:rsid w:val="00D25949"/>
    <w:rsid w:val="00D41068"/>
    <w:rsid w:val="00D45106"/>
    <w:rsid w:val="00D5273C"/>
    <w:rsid w:val="00D565CE"/>
    <w:rsid w:val="00D6593C"/>
    <w:rsid w:val="00D7549B"/>
    <w:rsid w:val="00DA188D"/>
    <w:rsid w:val="00DB4F89"/>
    <w:rsid w:val="00E26E7C"/>
    <w:rsid w:val="00E312ED"/>
    <w:rsid w:val="00E6541C"/>
    <w:rsid w:val="00E654D0"/>
    <w:rsid w:val="00E66F44"/>
    <w:rsid w:val="00E95CA1"/>
    <w:rsid w:val="00EB476F"/>
    <w:rsid w:val="00ED00F0"/>
    <w:rsid w:val="00F0349E"/>
    <w:rsid w:val="00F73494"/>
    <w:rsid w:val="00FA741D"/>
    <w:rsid w:val="00FB6E99"/>
    <w:rsid w:val="00FC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7BA9A-3440-44F9-99A3-B202F7AD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3"/>
  </w:style>
  <w:style w:type="paragraph" w:styleId="Heading1">
    <w:name w:val="heading 1"/>
    <w:basedOn w:val="Normal"/>
    <w:next w:val="Normal"/>
    <w:link w:val="Heading1Char"/>
    <w:uiPriority w:val="9"/>
    <w:qFormat/>
    <w:rsid w:val="00360C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4D03"/>
    <w:pPr>
      <w:keepNext/>
      <w:outlineLvl w:val="1"/>
    </w:pPr>
    <w:rPr>
      <w:b/>
      <w:bCs/>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C14D0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63F6F"/>
    <w:rPr>
      <w:rFonts w:ascii="Tahoma" w:hAnsi="Tahoma" w:cs="Tahoma"/>
      <w:sz w:val="16"/>
      <w:szCs w:val="16"/>
    </w:rPr>
  </w:style>
  <w:style w:type="character" w:customStyle="1" w:styleId="BalloonTextChar">
    <w:name w:val="Balloon Text Char"/>
    <w:basedOn w:val="DefaultParagraphFont"/>
    <w:link w:val="BalloonText"/>
    <w:uiPriority w:val="99"/>
    <w:semiHidden/>
    <w:rsid w:val="00463F6F"/>
    <w:rPr>
      <w:rFonts w:ascii="Tahoma" w:eastAsia="Times New Roman" w:hAnsi="Tahoma" w:cs="Tahoma"/>
      <w:sz w:val="16"/>
      <w:szCs w:val="16"/>
    </w:rPr>
  </w:style>
  <w:style w:type="paragraph" w:styleId="NormalWeb">
    <w:name w:val="Normal (Web)"/>
    <w:basedOn w:val="Normal"/>
    <w:uiPriority w:val="99"/>
    <w:rsid w:val="008C56BE"/>
    <w:pPr>
      <w:spacing w:before="100" w:beforeAutospacing="1" w:after="100" w:afterAutospacing="1"/>
    </w:pPr>
    <w:rPr>
      <w:rFonts w:ascii="Verdana" w:hAnsi="Verdana"/>
      <w:color w:val="000000"/>
      <w:sz w:val="18"/>
      <w:szCs w:val="18"/>
      <w:lang w:val="ru-RU" w:eastAsia="ru-RU"/>
    </w:rPr>
  </w:style>
  <w:style w:type="paragraph" w:styleId="ListParagraph">
    <w:name w:val="List Paragraph"/>
    <w:basedOn w:val="Normal"/>
    <w:link w:val="ListParagraphChar"/>
    <w:uiPriority w:val="34"/>
    <w:qFormat/>
    <w:rsid w:val="00486FD5"/>
    <w:pPr>
      <w:ind w:left="720"/>
      <w:contextualSpacing/>
    </w:pPr>
  </w:style>
  <w:style w:type="character" w:styleId="CommentReference">
    <w:name w:val="annotation reference"/>
    <w:basedOn w:val="DefaultParagraphFont"/>
    <w:uiPriority w:val="99"/>
    <w:semiHidden/>
    <w:unhideWhenUsed/>
    <w:rsid w:val="00ED0BF4"/>
    <w:rPr>
      <w:sz w:val="16"/>
      <w:szCs w:val="16"/>
    </w:rPr>
  </w:style>
  <w:style w:type="paragraph" w:styleId="CommentText">
    <w:name w:val="annotation text"/>
    <w:basedOn w:val="Normal"/>
    <w:link w:val="CommentTextChar"/>
    <w:uiPriority w:val="99"/>
    <w:semiHidden/>
    <w:unhideWhenUsed/>
    <w:rsid w:val="00ED0BF4"/>
    <w:rPr>
      <w:sz w:val="20"/>
      <w:szCs w:val="20"/>
    </w:rPr>
  </w:style>
  <w:style w:type="character" w:customStyle="1" w:styleId="CommentTextChar">
    <w:name w:val="Comment Text Char"/>
    <w:basedOn w:val="DefaultParagraphFont"/>
    <w:link w:val="CommentText"/>
    <w:uiPriority w:val="99"/>
    <w:semiHidden/>
    <w:rsid w:val="00ED0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BF4"/>
    <w:rPr>
      <w:b/>
      <w:bCs/>
    </w:rPr>
  </w:style>
  <w:style w:type="character" w:customStyle="1" w:styleId="CommentSubjectChar">
    <w:name w:val="Comment Subject Char"/>
    <w:basedOn w:val="CommentTextChar"/>
    <w:link w:val="CommentSubject"/>
    <w:uiPriority w:val="99"/>
    <w:semiHidden/>
    <w:rsid w:val="00ED0B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0EB5"/>
    <w:rPr>
      <w:color w:val="0000FF" w:themeColor="hyperlink"/>
      <w:u w:val="single"/>
    </w:rPr>
  </w:style>
  <w:style w:type="character" w:customStyle="1" w:styleId="ListParagraphChar">
    <w:name w:val="List Paragraph Char"/>
    <w:link w:val="ListParagraph"/>
    <w:uiPriority w:val="34"/>
    <w:locked/>
    <w:rsid w:val="00D677C3"/>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B62"/>
  </w:style>
  <w:style w:type="paragraph" w:customStyle="1" w:styleId="CharCharCharCharCharCharChar">
    <w:name w:val="Char Char Char Char Char Char Char"/>
    <w:basedOn w:val="Normal"/>
    <w:rsid w:val="006C581A"/>
    <w:pPr>
      <w:spacing w:before="120" w:after="160" w:line="240" w:lineRule="exact"/>
    </w:pPr>
    <w:rPr>
      <w:rFonts w:ascii="Verdana" w:hAnsi="Verdana" w:cs="Arial"/>
      <w:sz w:val="20"/>
      <w:szCs w:val="20"/>
    </w:rPr>
  </w:style>
  <w:style w:type="paragraph" w:styleId="BodyTextIndent">
    <w:name w:val="Body Text Indent"/>
    <w:basedOn w:val="Normal"/>
    <w:link w:val="BodyTextIndentChar"/>
    <w:rsid w:val="006C581A"/>
    <w:pPr>
      <w:spacing w:after="120"/>
      <w:ind w:left="360"/>
    </w:pPr>
  </w:style>
  <w:style w:type="character" w:customStyle="1" w:styleId="BodyTextIndentChar">
    <w:name w:val="Body Text Indent Char"/>
    <w:basedOn w:val="DefaultParagraphFont"/>
    <w:link w:val="BodyTextIndent"/>
    <w:rsid w:val="006C581A"/>
    <w:rPr>
      <w:rFonts w:ascii="Times New Roman" w:eastAsia="Times New Roman" w:hAnsi="Times New Roman" w:cs="Times New Roman"/>
      <w:sz w:val="24"/>
      <w:szCs w:val="24"/>
      <w:lang w:val="en-GB"/>
    </w:rPr>
  </w:style>
  <w:style w:type="paragraph" w:customStyle="1" w:styleId="Default">
    <w:name w:val="Default"/>
    <w:rsid w:val="006C581A"/>
    <w:pPr>
      <w:autoSpaceDE w:val="0"/>
      <w:autoSpaceDN w:val="0"/>
      <w:adjustRightInd w:val="0"/>
    </w:pPr>
    <w:rPr>
      <w:rFonts w:ascii="Arial" w:eastAsia="Calibri" w:hAnsi="Arial" w:cs="Arial"/>
      <w:color w:val="000000"/>
    </w:rPr>
  </w:style>
  <w:style w:type="paragraph" w:styleId="FootnoteText">
    <w:name w:val="footnote text"/>
    <w:basedOn w:val="Normal"/>
    <w:link w:val="FootnoteTextChar"/>
    <w:uiPriority w:val="99"/>
    <w:semiHidden/>
    <w:unhideWhenUsed/>
    <w:rsid w:val="00A94F8C"/>
    <w:rPr>
      <w:sz w:val="20"/>
      <w:szCs w:val="20"/>
    </w:rPr>
  </w:style>
  <w:style w:type="character" w:customStyle="1" w:styleId="FootnoteTextChar">
    <w:name w:val="Footnote Text Char"/>
    <w:basedOn w:val="DefaultParagraphFont"/>
    <w:link w:val="FootnoteText"/>
    <w:uiPriority w:val="99"/>
    <w:semiHidden/>
    <w:rsid w:val="00A94F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4F8C"/>
    <w:rPr>
      <w:vertAlign w:val="superscript"/>
    </w:rPr>
  </w:style>
  <w:style w:type="character" w:styleId="Strong">
    <w:name w:val="Strong"/>
    <w:basedOn w:val="DefaultParagraphFont"/>
    <w:uiPriority w:val="22"/>
    <w:qFormat/>
    <w:rsid w:val="00F27F0D"/>
    <w:rPr>
      <w:b/>
      <w:bCs/>
    </w:rPr>
  </w:style>
  <w:style w:type="character" w:customStyle="1" w:styleId="Heading1Char">
    <w:name w:val="Heading 1 Char"/>
    <w:basedOn w:val="DefaultParagraphFont"/>
    <w:link w:val="Heading1"/>
    <w:uiPriority w:val="9"/>
    <w:rsid w:val="00360C9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007AD"/>
    <w:pPr>
      <w:tabs>
        <w:tab w:val="center" w:pos="4680"/>
        <w:tab w:val="right" w:pos="9360"/>
      </w:tabs>
    </w:pPr>
  </w:style>
  <w:style w:type="character" w:customStyle="1" w:styleId="HeaderChar">
    <w:name w:val="Header Char"/>
    <w:basedOn w:val="DefaultParagraphFont"/>
    <w:link w:val="Header"/>
    <w:uiPriority w:val="99"/>
    <w:rsid w:val="00900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7AD"/>
    <w:pPr>
      <w:tabs>
        <w:tab w:val="center" w:pos="4680"/>
        <w:tab w:val="right" w:pos="9360"/>
      </w:tabs>
    </w:pPr>
  </w:style>
  <w:style w:type="character" w:customStyle="1" w:styleId="FooterChar">
    <w:name w:val="Footer Char"/>
    <w:basedOn w:val="DefaultParagraphFont"/>
    <w:link w:val="Footer"/>
    <w:uiPriority w:val="99"/>
    <w:rsid w:val="009007AD"/>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C63A99"/>
    <w:pPr>
      <w:pBdr>
        <w:top w:val="nil"/>
        <w:left w:val="nil"/>
        <w:bottom w:val="nil"/>
        <w:right w:val="nil"/>
        <w:between w:val="nil"/>
        <w:bar w:val="nil"/>
      </w:pBdr>
    </w:pPr>
    <w:rPr>
      <w:rFonts w:ascii="Gill Sans" w:eastAsia="Gill Sans" w:hAnsi="Gill Sans" w:cs="Gill Sans"/>
      <w:color w:val="000000"/>
      <w:sz w:val="22"/>
      <w:szCs w:val="22"/>
      <w:bdr w:val="nil"/>
      <w:lang w:val="en-US"/>
      <w14:textOutline w14:w="0" w14:cap="flat" w14:cmpd="sng" w14:algn="ctr">
        <w14:noFill/>
        <w14:prstDash w14:val="solid"/>
        <w14:bevel/>
      </w14:textOutline>
    </w:rPr>
  </w:style>
  <w:style w:type="paragraph" w:customStyle="1" w:styleId="Footnote">
    <w:name w:val="Footnote"/>
    <w:rsid w:val="00C63A99"/>
    <w:pPr>
      <w:pBdr>
        <w:top w:val="nil"/>
        <w:left w:val="nil"/>
        <w:bottom w:val="nil"/>
        <w:right w:val="nil"/>
        <w:between w:val="nil"/>
        <w:bar w:val="nil"/>
      </w:pBdr>
    </w:pPr>
    <w:rPr>
      <w:rFonts w:ascii="Gill Sans" w:eastAsia="Gill Sans" w:hAnsi="Gill Sans" w:cs="Gill Sans"/>
      <w:color w:val="000000"/>
      <w:sz w:val="20"/>
      <w:szCs w:val="20"/>
      <w:bdr w:val="nil"/>
      <w:lang w:val="en-US"/>
      <w14:textOutline w14:w="0" w14:cap="flat" w14:cmpd="sng" w14:algn="ctr">
        <w14:noFill/>
        <w14:prstDash w14:val="solid"/>
        <w14:bevel/>
      </w14:textOutline>
    </w:rPr>
  </w:style>
  <w:style w:type="numbering" w:customStyle="1" w:styleId="Dash">
    <w:name w:val="Dash"/>
    <w:rsid w:val="00C63A9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013">
      <w:bodyDiv w:val="1"/>
      <w:marLeft w:val="0"/>
      <w:marRight w:val="0"/>
      <w:marTop w:val="0"/>
      <w:marBottom w:val="0"/>
      <w:divBdr>
        <w:top w:val="none" w:sz="0" w:space="0" w:color="auto"/>
        <w:left w:val="none" w:sz="0" w:space="0" w:color="auto"/>
        <w:bottom w:val="none" w:sz="0" w:space="0" w:color="auto"/>
        <w:right w:val="none" w:sz="0" w:space="0" w:color="auto"/>
      </w:divBdr>
    </w:div>
    <w:div w:id="45864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OA88tGx1i6E77R8y5XyloGU3Q==">AMUW2mXmAgFZJuc7VDIHGmm+/xwFexHhK2+F/th16ObWMF2yq6gj8sBOS5b3JeHYQI2lojJZ6NHFO9UAhofYcGkwMzGV0fk6VPw80C5aK9/5STn/iyBDHzBhA62NfMfX6YF3wZgFuTGd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C1EE8F-800C-41BD-A48C-1C0692BF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Artur Ishkhyanyan</cp:lastModifiedBy>
  <cp:revision>2</cp:revision>
  <dcterms:created xsi:type="dcterms:W3CDTF">2022-05-11T06:44:00Z</dcterms:created>
  <dcterms:modified xsi:type="dcterms:W3CDTF">2022-05-11T06:44:00Z</dcterms:modified>
</cp:coreProperties>
</file>